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647" w:rsidRDefault="00377647" w:rsidP="00B96068">
      <w:pPr>
        <w:widowControl/>
        <w:shd w:val="clear" w:color="auto" w:fill="FFFFFF"/>
        <w:snapToGrid w:val="0"/>
        <w:spacing w:line="520" w:lineRule="exact"/>
        <w:ind w:firstLine="480"/>
        <w:jc w:val="left"/>
        <w:rPr>
          <w:rFonts w:ascii="黑体" w:eastAsia="黑体" w:hAnsi="黑体" w:cs="宋体"/>
          <w:color w:val="000000" w:themeColor="text1"/>
          <w:kern w:val="0"/>
          <w:sz w:val="30"/>
          <w:szCs w:val="30"/>
        </w:rPr>
      </w:pPr>
    </w:p>
    <w:p w:rsidR="009B7F61" w:rsidRDefault="009B7F61" w:rsidP="00B96068">
      <w:pPr>
        <w:widowControl/>
        <w:shd w:val="clear" w:color="auto" w:fill="FFFFFF"/>
        <w:snapToGrid w:val="0"/>
        <w:spacing w:line="520" w:lineRule="exact"/>
        <w:ind w:firstLine="480"/>
        <w:jc w:val="left"/>
        <w:rPr>
          <w:rFonts w:ascii="黑体" w:eastAsia="黑体" w:hAnsi="黑体" w:cs="宋体"/>
          <w:color w:val="000000" w:themeColor="text1"/>
          <w:kern w:val="0"/>
          <w:sz w:val="30"/>
          <w:szCs w:val="30"/>
        </w:rPr>
      </w:pPr>
    </w:p>
    <w:p w:rsidR="009B7F61" w:rsidRDefault="00377647" w:rsidP="009B7F61">
      <w:pPr>
        <w:widowControl/>
        <w:shd w:val="clear" w:color="auto" w:fill="FFFFFF"/>
        <w:snapToGrid w:val="0"/>
        <w:spacing w:line="520" w:lineRule="exact"/>
        <w:jc w:val="center"/>
        <w:rPr>
          <w:rFonts w:ascii="方正小标宋简体" w:eastAsia="方正小标宋简体" w:hAnsi="方正小标宋简体" w:cs="宋体"/>
          <w:color w:val="000000" w:themeColor="text1"/>
          <w:kern w:val="0"/>
          <w:sz w:val="44"/>
          <w:szCs w:val="44"/>
        </w:rPr>
      </w:pPr>
      <w:r w:rsidRPr="00377647">
        <w:rPr>
          <w:rFonts w:ascii="方正小标宋简体" w:eastAsia="方正小标宋简体" w:hAnsi="方正小标宋简体" w:cs="宋体" w:hint="eastAsia"/>
          <w:color w:val="000000" w:themeColor="text1"/>
          <w:kern w:val="0"/>
          <w:sz w:val="44"/>
          <w:szCs w:val="44"/>
        </w:rPr>
        <w:t>泰州市农业农村局</w:t>
      </w:r>
    </w:p>
    <w:p w:rsidR="00377647" w:rsidRPr="00377647" w:rsidRDefault="00377647" w:rsidP="009B7F61">
      <w:pPr>
        <w:widowControl/>
        <w:shd w:val="clear" w:color="auto" w:fill="FFFFFF"/>
        <w:snapToGrid w:val="0"/>
        <w:spacing w:line="520" w:lineRule="exact"/>
        <w:jc w:val="center"/>
        <w:rPr>
          <w:rFonts w:ascii="方正小标宋简体" w:eastAsia="方正小标宋简体" w:hAnsi="方正小标宋简体" w:cs="宋体"/>
          <w:color w:val="000000" w:themeColor="text1"/>
          <w:kern w:val="0"/>
          <w:sz w:val="44"/>
          <w:szCs w:val="44"/>
        </w:rPr>
      </w:pPr>
      <w:r w:rsidRPr="00377647">
        <w:rPr>
          <w:rFonts w:ascii="方正小标宋简体" w:eastAsia="方正小标宋简体" w:hAnsi="方正小标宋简体" w:cs="宋体" w:hint="eastAsia"/>
          <w:color w:val="000000" w:themeColor="text1"/>
          <w:kern w:val="0"/>
          <w:sz w:val="44"/>
          <w:szCs w:val="44"/>
        </w:rPr>
        <w:t>20</w:t>
      </w:r>
      <w:r w:rsidR="000E5127">
        <w:rPr>
          <w:rFonts w:ascii="方正小标宋简体" w:eastAsia="方正小标宋简体" w:hAnsi="方正小标宋简体" w:cs="宋体"/>
          <w:color w:val="000000" w:themeColor="text1"/>
          <w:kern w:val="0"/>
          <w:sz w:val="44"/>
          <w:szCs w:val="44"/>
        </w:rPr>
        <w:t>20</w:t>
      </w:r>
      <w:r w:rsidRPr="00377647">
        <w:rPr>
          <w:rFonts w:ascii="方正小标宋简体" w:eastAsia="方正小标宋简体" w:hAnsi="方正小标宋简体" w:cs="宋体" w:hint="eastAsia"/>
          <w:color w:val="000000" w:themeColor="text1"/>
          <w:kern w:val="0"/>
          <w:sz w:val="44"/>
          <w:szCs w:val="44"/>
        </w:rPr>
        <w:t>年政府信息公开工作年度报告</w:t>
      </w:r>
    </w:p>
    <w:p w:rsidR="00377647" w:rsidRDefault="00377647" w:rsidP="00377647">
      <w:pPr>
        <w:widowControl/>
        <w:shd w:val="clear" w:color="auto" w:fill="FFFFFF"/>
        <w:snapToGrid w:val="0"/>
        <w:spacing w:line="520" w:lineRule="exact"/>
        <w:jc w:val="left"/>
        <w:rPr>
          <w:rFonts w:ascii="黑体" w:eastAsia="黑体" w:hAnsi="黑体" w:cs="宋体"/>
          <w:color w:val="000000" w:themeColor="text1"/>
          <w:kern w:val="0"/>
          <w:sz w:val="30"/>
          <w:szCs w:val="30"/>
        </w:rPr>
      </w:pPr>
    </w:p>
    <w:p w:rsidR="00D21768" w:rsidRPr="00D21768" w:rsidRDefault="00D21768" w:rsidP="003645B4">
      <w:pPr>
        <w:widowControl/>
        <w:snapToGrid w:val="0"/>
        <w:spacing w:line="520" w:lineRule="exact"/>
        <w:ind w:firstLine="640"/>
        <w:rPr>
          <w:rFonts w:ascii="仿宋" w:eastAsia="仿宋" w:hAnsi="仿宋" w:cs="宋体"/>
          <w:color w:val="333333"/>
          <w:kern w:val="0"/>
          <w:sz w:val="24"/>
          <w:szCs w:val="24"/>
        </w:rPr>
      </w:pPr>
      <w:r w:rsidRPr="00D21768">
        <w:rPr>
          <w:rFonts w:ascii="仿宋" w:eastAsia="仿宋" w:hAnsi="仿宋" w:cs="宋体" w:hint="eastAsia"/>
          <w:color w:val="333333"/>
          <w:kern w:val="0"/>
          <w:sz w:val="32"/>
          <w:szCs w:val="32"/>
        </w:rPr>
        <w:t>本年度报告根据《中华人民共和国政府信息公开条例》的有关规定编制，报告内容由总体情况，主动公开政府信息情况，收到和处理政府信息公开申请情况，因政府信息公开工作被申请行政复议、提起行政诉讼情况，政府信息公开工作存在的主要问题及改进情况，其他需要报告的事项等六部分组成。本报</w:t>
      </w:r>
      <w:r w:rsidRPr="00D21768">
        <w:rPr>
          <w:rFonts w:ascii="仿宋" w:eastAsia="仿宋" w:hAnsi="仿宋" w:cs="宋体" w:hint="eastAsia"/>
          <w:color w:val="333333"/>
          <w:spacing w:val="-8"/>
          <w:kern w:val="0"/>
          <w:sz w:val="32"/>
          <w:szCs w:val="32"/>
        </w:rPr>
        <w:t>告数据统计期限为</w:t>
      </w:r>
      <w:r w:rsidRPr="00D21768">
        <w:rPr>
          <w:rFonts w:ascii="仿宋" w:eastAsia="仿宋" w:hAnsi="仿宋" w:cs="Times New Roman"/>
          <w:color w:val="333333"/>
          <w:spacing w:val="-8"/>
          <w:kern w:val="0"/>
          <w:sz w:val="32"/>
          <w:szCs w:val="32"/>
        </w:rPr>
        <w:t>2020</w:t>
      </w:r>
      <w:r w:rsidRPr="00D21768">
        <w:rPr>
          <w:rFonts w:ascii="仿宋" w:eastAsia="仿宋" w:hAnsi="仿宋" w:cs="宋体" w:hint="eastAsia"/>
          <w:color w:val="333333"/>
          <w:spacing w:val="-8"/>
          <w:kern w:val="0"/>
          <w:sz w:val="32"/>
          <w:szCs w:val="32"/>
        </w:rPr>
        <w:t>年</w:t>
      </w:r>
      <w:r w:rsidRPr="00D21768">
        <w:rPr>
          <w:rFonts w:ascii="仿宋" w:eastAsia="仿宋" w:hAnsi="仿宋" w:cs="Times New Roman"/>
          <w:color w:val="333333"/>
          <w:spacing w:val="-8"/>
          <w:kern w:val="0"/>
          <w:sz w:val="32"/>
          <w:szCs w:val="32"/>
        </w:rPr>
        <w:t>1</w:t>
      </w:r>
      <w:r w:rsidRPr="00D21768">
        <w:rPr>
          <w:rFonts w:ascii="仿宋" w:eastAsia="仿宋" w:hAnsi="仿宋" w:cs="宋体" w:hint="eastAsia"/>
          <w:color w:val="333333"/>
          <w:spacing w:val="-8"/>
          <w:kern w:val="0"/>
          <w:sz w:val="32"/>
          <w:szCs w:val="32"/>
        </w:rPr>
        <w:t>月</w:t>
      </w:r>
      <w:r w:rsidRPr="00D21768">
        <w:rPr>
          <w:rFonts w:ascii="仿宋" w:eastAsia="仿宋" w:hAnsi="仿宋" w:cs="Times New Roman"/>
          <w:color w:val="333333"/>
          <w:spacing w:val="-8"/>
          <w:kern w:val="0"/>
          <w:sz w:val="32"/>
          <w:szCs w:val="32"/>
        </w:rPr>
        <w:t>1</w:t>
      </w:r>
      <w:r w:rsidRPr="00D21768">
        <w:rPr>
          <w:rFonts w:ascii="仿宋" w:eastAsia="仿宋" w:hAnsi="仿宋" w:cs="宋体" w:hint="eastAsia"/>
          <w:color w:val="333333"/>
          <w:spacing w:val="-8"/>
          <w:kern w:val="0"/>
          <w:sz w:val="32"/>
          <w:szCs w:val="32"/>
        </w:rPr>
        <w:t>日至</w:t>
      </w:r>
      <w:r w:rsidRPr="00D21768">
        <w:rPr>
          <w:rFonts w:ascii="仿宋" w:eastAsia="仿宋" w:hAnsi="仿宋" w:cs="Times New Roman"/>
          <w:color w:val="333333"/>
          <w:spacing w:val="-8"/>
          <w:kern w:val="0"/>
          <w:sz w:val="32"/>
          <w:szCs w:val="32"/>
        </w:rPr>
        <w:t>2020</w:t>
      </w:r>
      <w:r w:rsidRPr="00D21768">
        <w:rPr>
          <w:rFonts w:ascii="仿宋" w:eastAsia="仿宋" w:hAnsi="仿宋" w:cs="宋体" w:hint="eastAsia"/>
          <w:color w:val="333333"/>
          <w:spacing w:val="-8"/>
          <w:kern w:val="0"/>
          <w:sz w:val="32"/>
          <w:szCs w:val="32"/>
        </w:rPr>
        <w:t>年</w:t>
      </w:r>
      <w:r w:rsidRPr="00D21768">
        <w:rPr>
          <w:rFonts w:ascii="仿宋" w:eastAsia="仿宋" w:hAnsi="仿宋" w:cs="Times New Roman"/>
          <w:color w:val="333333"/>
          <w:spacing w:val="-8"/>
          <w:kern w:val="0"/>
          <w:sz w:val="32"/>
          <w:szCs w:val="32"/>
        </w:rPr>
        <w:t>12</w:t>
      </w:r>
      <w:r w:rsidRPr="00D21768">
        <w:rPr>
          <w:rFonts w:ascii="仿宋" w:eastAsia="仿宋" w:hAnsi="仿宋" w:cs="宋体" w:hint="eastAsia"/>
          <w:color w:val="333333"/>
          <w:spacing w:val="-8"/>
          <w:kern w:val="0"/>
          <w:sz w:val="32"/>
          <w:szCs w:val="32"/>
        </w:rPr>
        <w:t>月</w:t>
      </w:r>
      <w:r w:rsidRPr="00D21768">
        <w:rPr>
          <w:rFonts w:ascii="仿宋" w:eastAsia="仿宋" w:hAnsi="仿宋" w:cs="Times New Roman"/>
          <w:color w:val="333333"/>
          <w:spacing w:val="-8"/>
          <w:kern w:val="0"/>
          <w:sz w:val="32"/>
          <w:szCs w:val="32"/>
        </w:rPr>
        <w:t>31</w:t>
      </w:r>
      <w:r w:rsidRPr="00D21768">
        <w:rPr>
          <w:rFonts w:ascii="仿宋" w:eastAsia="仿宋" w:hAnsi="仿宋" w:cs="宋体" w:hint="eastAsia"/>
          <w:color w:val="333333"/>
          <w:spacing w:val="-8"/>
          <w:kern w:val="0"/>
          <w:sz w:val="32"/>
          <w:szCs w:val="32"/>
        </w:rPr>
        <w:t>日。本报告电子版可在泰州市农业农村局网站（</w:t>
      </w:r>
      <w:r w:rsidRPr="00D21768">
        <w:rPr>
          <w:rFonts w:ascii="仿宋" w:eastAsia="仿宋" w:hAnsi="仿宋" w:cs="Times New Roman"/>
          <w:color w:val="333333"/>
          <w:spacing w:val="-8"/>
          <w:kern w:val="0"/>
          <w:sz w:val="32"/>
          <w:szCs w:val="32"/>
        </w:rPr>
        <w:t>http://nyncj.</w:t>
      </w:r>
      <w:r w:rsidRPr="00D21768">
        <w:rPr>
          <w:rFonts w:ascii="仿宋" w:eastAsia="仿宋" w:hAnsi="仿宋" w:cs="Times New Roman" w:hint="eastAsia"/>
          <w:color w:val="333333"/>
          <w:spacing w:val="-8"/>
          <w:kern w:val="0"/>
          <w:sz w:val="32"/>
          <w:szCs w:val="32"/>
        </w:rPr>
        <w:t>t</w:t>
      </w:r>
      <w:r w:rsidRPr="00D21768">
        <w:rPr>
          <w:rFonts w:ascii="仿宋" w:eastAsia="仿宋" w:hAnsi="仿宋" w:cs="Times New Roman"/>
          <w:color w:val="333333"/>
          <w:spacing w:val="-8"/>
          <w:kern w:val="0"/>
          <w:sz w:val="32"/>
          <w:szCs w:val="32"/>
        </w:rPr>
        <w:t>aizhou.gov.cn/</w:t>
      </w:r>
      <w:r w:rsidRPr="00D21768">
        <w:rPr>
          <w:rFonts w:ascii="仿宋" w:eastAsia="仿宋" w:hAnsi="仿宋" w:cs="宋体" w:hint="eastAsia"/>
          <w:color w:val="333333"/>
          <w:spacing w:val="-8"/>
          <w:kern w:val="0"/>
          <w:sz w:val="32"/>
          <w:szCs w:val="32"/>
        </w:rPr>
        <w:t>）政务公开专栏下载。如对本报告有疑问，请与泰州市农业农村局办公室联系</w:t>
      </w:r>
      <w:r w:rsidRPr="00D21768">
        <w:rPr>
          <w:rFonts w:ascii="仿宋" w:eastAsia="仿宋" w:hAnsi="仿宋" w:cs="Times New Roman"/>
          <w:color w:val="333333"/>
          <w:spacing w:val="-8"/>
          <w:kern w:val="0"/>
          <w:sz w:val="32"/>
          <w:szCs w:val="32"/>
        </w:rPr>
        <w:t>(</w:t>
      </w:r>
      <w:r w:rsidRPr="00D21768">
        <w:rPr>
          <w:rFonts w:ascii="仿宋" w:eastAsia="仿宋" w:hAnsi="仿宋" w:cs="宋体" w:hint="eastAsia"/>
          <w:color w:val="333333"/>
          <w:spacing w:val="-8"/>
          <w:kern w:val="0"/>
          <w:sz w:val="32"/>
          <w:szCs w:val="32"/>
        </w:rPr>
        <w:t>地址：泰州市凤凰东路6</w:t>
      </w:r>
      <w:r w:rsidRPr="00D21768">
        <w:rPr>
          <w:rFonts w:ascii="仿宋" w:eastAsia="仿宋" w:hAnsi="仿宋" w:cs="宋体"/>
          <w:color w:val="333333"/>
          <w:spacing w:val="-8"/>
          <w:kern w:val="0"/>
          <w:sz w:val="32"/>
          <w:szCs w:val="32"/>
        </w:rPr>
        <w:t>6号B座</w:t>
      </w:r>
      <w:r w:rsidRPr="00D21768">
        <w:rPr>
          <w:rFonts w:ascii="仿宋" w:eastAsia="仿宋" w:hAnsi="仿宋" w:cs="宋体" w:hint="eastAsia"/>
          <w:color w:val="333333"/>
          <w:spacing w:val="-8"/>
          <w:kern w:val="0"/>
          <w:sz w:val="32"/>
          <w:szCs w:val="32"/>
        </w:rPr>
        <w:t>；邮政编码</w:t>
      </w:r>
      <w:r w:rsidRPr="00D21768">
        <w:rPr>
          <w:rFonts w:ascii="仿宋" w:eastAsia="仿宋" w:hAnsi="仿宋" w:cs="Times New Roman"/>
          <w:color w:val="333333"/>
          <w:spacing w:val="-8"/>
          <w:kern w:val="0"/>
          <w:sz w:val="32"/>
          <w:szCs w:val="32"/>
        </w:rPr>
        <w:t>:225300</w:t>
      </w:r>
      <w:r w:rsidRPr="00D21768">
        <w:rPr>
          <w:rFonts w:ascii="仿宋" w:eastAsia="仿宋" w:hAnsi="仿宋" w:cs="宋体" w:hint="eastAsia"/>
          <w:color w:val="333333"/>
          <w:spacing w:val="-8"/>
          <w:kern w:val="0"/>
          <w:sz w:val="32"/>
          <w:szCs w:val="32"/>
        </w:rPr>
        <w:t>；咨询电话：</w:t>
      </w:r>
      <w:r w:rsidRPr="00D21768">
        <w:rPr>
          <w:rFonts w:ascii="仿宋" w:eastAsia="仿宋" w:hAnsi="仿宋" w:cs="Times New Roman"/>
          <w:color w:val="333333"/>
          <w:spacing w:val="-8"/>
          <w:kern w:val="0"/>
          <w:sz w:val="32"/>
          <w:szCs w:val="32"/>
        </w:rPr>
        <w:t>0523-86882012)</w:t>
      </w:r>
      <w:r w:rsidRPr="00D21768">
        <w:rPr>
          <w:rFonts w:ascii="仿宋" w:eastAsia="仿宋" w:hAnsi="仿宋" w:cs="宋体" w:hint="eastAsia"/>
          <w:color w:val="333333"/>
          <w:spacing w:val="-8"/>
          <w:kern w:val="0"/>
          <w:sz w:val="32"/>
          <w:szCs w:val="32"/>
        </w:rPr>
        <w:t>。</w:t>
      </w:r>
    </w:p>
    <w:p w:rsidR="00B96068" w:rsidRPr="009B7F61" w:rsidRDefault="00B96068" w:rsidP="003645B4">
      <w:pPr>
        <w:widowControl/>
        <w:shd w:val="clear" w:color="auto" w:fill="FFFFFF"/>
        <w:snapToGrid w:val="0"/>
        <w:spacing w:line="520" w:lineRule="exact"/>
        <w:ind w:firstLineChars="200" w:firstLine="640"/>
        <w:jc w:val="left"/>
        <w:rPr>
          <w:rFonts w:ascii="黑体" w:eastAsia="黑体" w:hAnsi="黑体" w:cs="宋体"/>
          <w:color w:val="000000" w:themeColor="text1"/>
          <w:kern w:val="0"/>
          <w:sz w:val="32"/>
          <w:szCs w:val="32"/>
        </w:rPr>
      </w:pPr>
      <w:r w:rsidRPr="009B7F61">
        <w:rPr>
          <w:rFonts w:ascii="黑体" w:eastAsia="黑体" w:hAnsi="黑体" w:cs="宋体" w:hint="eastAsia"/>
          <w:color w:val="000000" w:themeColor="text1"/>
          <w:kern w:val="0"/>
          <w:sz w:val="32"/>
          <w:szCs w:val="32"/>
        </w:rPr>
        <w:t>一、总体情况</w:t>
      </w:r>
    </w:p>
    <w:p w:rsidR="007C1A9F" w:rsidRPr="00D204B8" w:rsidRDefault="007C1A9F" w:rsidP="003645B4">
      <w:pPr>
        <w:widowControl/>
        <w:shd w:val="clear" w:color="auto" w:fill="FFFFFF"/>
        <w:snapToGrid w:val="0"/>
        <w:spacing w:line="520" w:lineRule="exact"/>
        <w:ind w:firstLine="645"/>
        <w:jc w:val="left"/>
        <w:rPr>
          <w:rFonts w:ascii="仿宋" w:eastAsia="仿宋" w:hAnsi="仿宋" w:cs="宋体"/>
          <w:color w:val="000000" w:themeColor="text1"/>
          <w:kern w:val="0"/>
          <w:sz w:val="32"/>
          <w:szCs w:val="32"/>
        </w:rPr>
      </w:pPr>
      <w:r w:rsidRPr="00D204B8">
        <w:rPr>
          <w:rFonts w:ascii="仿宋" w:eastAsia="仿宋" w:hAnsi="仿宋" w:cs="宋体" w:hint="eastAsia"/>
          <w:color w:val="000000" w:themeColor="text1"/>
          <w:kern w:val="0"/>
          <w:sz w:val="32"/>
          <w:szCs w:val="32"/>
        </w:rPr>
        <w:t>20</w:t>
      </w:r>
      <w:r w:rsidR="00D21768" w:rsidRPr="00D204B8">
        <w:rPr>
          <w:rFonts w:ascii="仿宋" w:eastAsia="仿宋" w:hAnsi="仿宋" w:cs="宋体"/>
          <w:color w:val="000000" w:themeColor="text1"/>
          <w:kern w:val="0"/>
          <w:sz w:val="32"/>
          <w:szCs w:val="32"/>
        </w:rPr>
        <w:t>20</w:t>
      </w:r>
      <w:r w:rsidRPr="00D204B8">
        <w:rPr>
          <w:rFonts w:ascii="仿宋" w:eastAsia="仿宋" w:hAnsi="仿宋" w:cs="宋体" w:hint="eastAsia"/>
          <w:color w:val="000000" w:themeColor="text1"/>
          <w:kern w:val="0"/>
          <w:sz w:val="32"/>
          <w:szCs w:val="32"/>
        </w:rPr>
        <w:t>年，</w:t>
      </w:r>
      <w:r w:rsidR="00D21768" w:rsidRPr="00D204B8">
        <w:rPr>
          <w:rFonts w:ascii="仿宋" w:eastAsia="仿宋" w:hAnsi="仿宋" w:cs="宋体" w:hint="eastAsia"/>
          <w:color w:val="000000" w:themeColor="text1"/>
          <w:kern w:val="0"/>
          <w:sz w:val="32"/>
          <w:szCs w:val="32"/>
        </w:rPr>
        <w:t>我</w:t>
      </w:r>
      <w:r w:rsidRPr="00D204B8">
        <w:rPr>
          <w:rFonts w:ascii="仿宋" w:eastAsia="仿宋" w:hAnsi="仿宋" w:cs="宋体" w:hint="eastAsia"/>
          <w:color w:val="000000" w:themeColor="text1"/>
          <w:kern w:val="0"/>
          <w:sz w:val="32"/>
          <w:szCs w:val="32"/>
        </w:rPr>
        <w:t>局</w:t>
      </w:r>
      <w:r w:rsidR="00D21768" w:rsidRPr="00D204B8">
        <w:rPr>
          <w:rFonts w:ascii="仿宋" w:eastAsia="仿宋" w:hAnsi="仿宋" w:cs="宋体" w:hint="eastAsia"/>
          <w:color w:val="000000" w:themeColor="text1"/>
          <w:kern w:val="0"/>
          <w:sz w:val="32"/>
          <w:szCs w:val="32"/>
        </w:rPr>
        <w:t>认真贯彻执行《中华人民共和国政府信息公开条例》规定，以及市政府、省农业农村厅所明确的要求，紧紧围绕市委市政府中心工作，结合全市农业农村重点任务，依托政府门户网站，着力推进决策公开、执行公开、管理公开、服务公开和结果公开，</w:t>
      </w:r>
      <w:r w:rsidRPr="00D204B8">
        <w:rPr>
          <w:rFonts w:ascii="仿宋" w:eastAsia="仿宋" w:hAnsi="仿宋" w:cs="宋体" w:hint="eastAsia"/>
          <w:color w:val="000000" w:themeColor="text1"/>
          <w:kern w:val="0"/>
          <w:sz w:val="32"/>
          <w:szCs w:val="32"/>
        </w:rPr>
        <w:t>努力提升政务信息公开服务水平，进一步丰富公开内容，为党委政府和社会公众提供高效便捷的</w:t>
      </w:r>
      <w:r w:rsidR="00DF7E8A" w:rsidRPr="00D204B8">
        <w:rPr>
          <w:rFonts w:ascii="仿宋" w:eastAsia="仿宋" w:hAnsi="仿宋" w:cs="宋体" w:hint="eastAsia"/>
          <w:color w:val="000000" w:themeColor="text1"/>
          <w:kern w:val="0"/>
          <w:sz w:val="32"/>
          <w:szCs w:val="32"/>
        </w:rPr>
        <w:t>“</w:t>
      </w:r>
      <w:r w:rsidRPr="00D204B8">
        <w:rPr>
          <w:rFonts w:ascii="仿宋" w:eastAsia="仿宋" w:hAnsi="仿宋" w:cs="宋体" w:hint="eastAsia"/>
          <w:color w:val="000000" w:themeColor="text1"/>
          <w:kern w:val="0"/>
          <w:sz w:val="32"/>
          <w:szCs w:val="32"/>
        </w:rPr>
        <w:t>三农</w:t>
      </w:r>
      <w:r w:rsidR="00DF7E8A" w:rsidRPr="00D204B8">
        <w:rPr>
          <w:rFonts w:ascii="仿宋" w:eastAsia="仿宋" w:hAnsi="仿宋" w:cs="宋体" w:hint="eastAsia"/>
          <w:color w:val="000000" w:themeColor="text1"/>
          <w:kern w:val="0"/>
          <w:sz w:val="32"/>
          <w:szCs w:val="32"/>
        </w:rPr>
        <w:t>”</w:t>
      </w:r>
      <w:r w:rsidRPr="00D204B8">
        <w:rPr>
          <w:rFonts w:ascii="仿宋" w:eastAsia="仿宋" w:hAnsi="仿宋" w:cs="宋体" w:hint="eastAsia"/>
          <w:color w:val="000000" w:themeColor="text1"/>
          <w:kern w:val="0"/>
          <w:sz w:val="32"/>
          <w:szCs w:val="32"/>
        </w:rPr>
        <w:t>信息公开服务。</w:t>
      </w:r>
    </w:p>
    <w:p w:rsidR="007C1A9F" w:rsidRDefault="007C1A9F" w:rsidP="003645B4">
      <w:pPr>
        <w:widowControl/>
        <w:snapToGrid w:val="0"/>
        <w:spacing w:line="520" w:lineRule="exact"/>
        <w:ind w:firstLineChars="200" w:firstLine="640"/>
        <w:jc w:val="left"/>
        <w:rPr>
          <w:rFonts w:ascii="楷体" w:eastAsia="楷体" w:hAnsi="楷体" w:cs="Times New Roman"/>
          <w:color w:val="000000" w:themeColor="text1"/>
          <w:sz w:val="32"/>
          <w:szCs w:val="32"/>
        </w:rPr>
      </w:pPr>
      <w:r w:rsidRPr="009B7F61">
        <w:rPr>
          <w:rFonts w:ascii="楷体" w:eastAsia="楷体" w:hAnsi="楷体" w:cs="Times New Roman" w:hint="eastAsia"/>
          <w:color w:val="000000" w:themeColor="text1"/>
          <w:sz w:val="32"/>
          <w:szCs w:val="32"/>
        </w:rPr>
        <w:t>1．</w:t>
      </w:r>
      <w:r w:rsidR="00B45D54">
        <w:rPr>
          <w:rFonts w:ascii="楷体" w:eastAsia="楷体" w:hAnsi="楷体" w:cs="Times New Roman" w:hint="eastAsia"/>
          <w:color w:val="000000" w:themeColor="text1"/>
          <w:sz w:val="32"/>
          <w:szCs w:val="32"/>
        </w:rPr>
        <w:t>充实完善政务公开领导小组。</w:t>
      </w:r>
    </w:p>
    <w:p w:rsidR="00CE346B" w:rsidRPr="00D204B8" w:rsidRDefault="00B45D54" w:rsidP="003645B4">
      <w:pPr>
        <w:widowControl/>
        <w:snapToGrid w:val="0"/>
        <w:spacing w:line="520" w:lineRule="exact"/>
        <w:ind w:firstLine="640"/>
        <w:rPr>
          <w:rFonts w:ascii="仿宋" w:eastAsia="仿宋" w:hAnsi="仿宋" w:cs="宋体"/>
          <w:color w:val="000000" w:themeColor="text1"/>
          <w:kern w:val="0"/>
          <w:sz w:val="32"/>
          <w:szCs w:val="32"/>
        </w:rPr>
      </w:pPr>
      <w:r w:rsidRPr="00D204B8">
        <w:rPr>
          <w:rFonts w:ascii="仿宋" w:eastAsia="仿宋" w:hAnsi="仿宋" w:cs="宋体" w:hint="eastAsia"/>
          <w:color w:val="000000" w:themeColor="text1"/>
          <w:kern w:val="0"/>
          <w:sz w:val="32"/>
          <w:szCs w:val="32"/>
        </w:rPr>
        <w:t>加强组织领导，结合机构改革、人员调整等实际情况，及时调整充实了局政务公开工作领导小组，局主要负责人听取政务公</w:t>
      </w:r>
      <w:r w:rsidRPr="00D204B8">
        <w:rPr>
          <w:rFonts w:ascii="仿宋" w:eastAsia="仿宋" w:hAnsi="仿宋" w:cs="宋体" w:hint="eastAsia"/>
          <w:color w:val="000000" w:themeColor="text1"/>
          <w:kern w:val="0"/>
          <w:sz w:val="32"/>
          <w:szCs w:val="32"/>
        </w:rPr>
        <w:lastRenderedPageBreak/>
        <w:t>开汇报，进一步推进、指导、协调、监督全局信息公开工作。推进政务公开制度化建设，制定了《泰州市农业农村局</w:t>
      </w:r>
      <w:r w:rsidRPr="00D204B8">
        <w:rPr>
          <w:rFonts w:ascii="仿宋" w:eastAsia="仿宋" w:hAnsi="仿宋" w:cs="Times New Roman"/>
          <w:color w:val="000000" w:themeColor="text1"/>
          <w:kern w:val="0"/>
          <w:sz w:val="32"/>
          <w:szCs w:val="32"/>
        </w:rPr>
        <w:t>2020</w:t>
      </w:r>
      <w:r w:rsidRPr="00D204B8">
        <w:rPr>
          <w:rFonts w:ascii="仿宋" w:eastAsia="仿宋" w:hAnsi="仿宋" w:cs="宋体" w:hint="eastAsia"/>
          <w:color w:val="000000" w:themeColor="text1"/>
          <w:kern w:val="0"/>
          <w:sz w:val="32"/>
          <w:szCs w:val="32"/>
        </w:rPr>
        <w:t>年政务公开工作要点》，更新完善了政务公开指南和内部工作制度，提升政务公开工作人员的能力和水平</w:t>
      </w:r>
      <w:r w:rsidRPr="00D204B8">
        <w:rPr>
          <w:rFonts w:ascii="方正仿宋_GBK" w:eastAsia="方正仿宋_GBK" w:hAnsi="宋体" w:cs="宋体" w:hint="eastAsia"/>
          <w:color w:val="000000" w:themeColor="text1"/>
          <w:kern w:val="0"/>
          <w:sz w:val="32"/>
          <w:szCs w:val="32"/>
        </w:rPr>
        <w:t>。</w:t>
      </w:r>
      <w:r w:rsidRPr="00D204B8">
        <w:rPr>
          <w:rFonts w:ascii="仿宋" w:eastAsia="仿宋" w:hAnsi="仿宋" w:cs="宋体" w:hint="eastAsia"/>
          <w:color w:val="000000" w:themeColor="text1"/>
          <w:kern w:val="0"/>
          <w:sz w:val="32"/>
          <w:szCs w:val="32"/>
        </w:rPr>
        <w:t>利用单位OA系统推广宣传《政府信息公开条例》及权威解读等内容，达到了机关人人知晓的宣传效果。定期对政务公开工作进行检查，重点检查政务公开工作是否做到了应公开尽公开，公开的内容是否全面准确，以公开促进依法行政和政策落地见效。将政府信息公开纳入局机关年度工作目标考核，与其他重点工作一起安排、一起落实、一起检查、一起考核。</w:t>
      </w:r>
    </w:p>
    <w:p w:rsidR="00CE346B" w:rsidRPr="00CE346B" w:rsidRDefault="00236B4E" w:rsidP="003645B4">
      <w:pPr>
        <w:widowControl/>
        <w:shd w:val="clear" w:color="auto" w:fill="FFFFFF"/>
        <w:snapToGrid w:val="0"/>
        <w:spacing w:line="520" w:lineRule="exact"/>
        <w:ind w:firstLine="645"/>
        <w:jc w:val="left"/>
        <w:rPr>
          <w:rFonts w:ascii="楷体" w:eastAsia="楷体" w:hAnsi="楷体" w:cs="宋体"/>
          <w:color w:val="333333"/>
          <w:kern w:val="0"/>
          <w:sz w:val="32"/>
          <w:szCs w:val="32"/>
        </w:rPr>
      </w:pPr>
      <w:r w:rsidRPr="009B7F61">
        <w:rPr>
          <w:rFonts w:ascii="楷体" w:eastAsia="楷体" w:hAnsi="楷体" w:cs="宋体" w:hint="eastAsia"/>
          <w:color w:val="333333"/>
          <w:kern w:val="0"/>
          <w:sz w:val="32"/>
          <w:szCs w:val="32"/>
        </w:rPr>
        <w:t>2．</w:t>
      </w:r>
      <w:r w:rsidR="00CE346B" w:rsidRPr="00CE346B">
        <w:rPr>
          <w:rFonts w:ascii="楷体" w:eastAsia="楷体" w:hAnsi="楷体" w:cs="宋体" w:hint="eastAsia"/>
          <w:color w:val="333333"/>
          <w:kern w:val="0"/>
          <w:sz w:val="32"/>
          <w:szCs w:val="32"/>
        </w:rPr>
        <w:t xml:space="preserve">主动公开情况 </w:t>
      </w:r>
    </w:p>
    <w:p w:rsidR="007C3992" w:rsidRPr="009B7F61" w:rsidRDefault="007C3992" w:rsidP="003645B4">
      <w:pPr>
        <w:widowControl/>
        <w:shd w:val="clear" w:color="auto" w:fill="FFFFFF"/>
        <w:snapToGrid w:val="0"/>
        <w:spacing w:line="520" w:lineRule="exact"/>
        <w:ind w:firstLine="645"/>
        <w:jc w:val="left"/>
        <w:rPr>
          <w:rFonts w:ascii="仿宋" w:eastAsia="仿宋" w:hAnsi="仿宋" w:cs="宋体"/>
          <w:color w:val="000000" w:themeColor="text1"/>
          <w:kern w:val="0"/>
          <w:sz w:val="32"/>
          <w:szCs w:val="32"/>
        </w:rPr>
      </w:pPr>
      <w:r w:rsidRPr="009B7F61">
        <w:rPr>
          <w:rFonts w:ascii="仿宋" w:eastAsia="仿宋" w:hAnsi="仿宋" w:hint="eastAsia"/>
          <w:color w:val="000000" w:themeColor="text1"/>
          <w:sz w:val="32"/>
          <w:szCs w:val="32"/>
        </w:rPr>
        <w:t>20</w:t>
      </w:r>
      <w:r w:rsidR="00E73267">
        <w:rPr>
          <w:rFonts w:ascii="仿宋" w:eastAsia="仿宋" w:hAnsi="仿宋"/>
          <w:color w:val="000000" w:themeColor="text1"/>
          <w:sz w:val="32"/>
          <w:szCs w:val="32"/>
        </w:rPr>
        <w:t>20</w:t>
      </w:r>
      <w:r w:rsidRPr="009B7F61">
        <w:rPr>
          <w:rFonts w:ascii="仿宋" w:eastAsia="仿宋" w:hAnsi="仿宋" w:hint="eastAsia"/>
          <w:color w:val="000000" w:themeColor="text1"/>
          <w:sz w:val="32"/>
          <w:szCs w:val="32"/>
        </w:rPr>
        <w:t>年</w:t>
      </w:r>
      <w:r w:rsidR="005646CF" w:rsidRPr="009B7F61">
        <w:rPr>
          <w:rFonts w:ascii="仿宋" w:eastAsia="仿宋" w:hAnsi="仿宋" w:hint="eastAsia"/>
          <w:color w:val="000000" w:themeColor="text1"/>
          <w:sz w:val="32"/>
          <w:szCs w:val="32"/>
        </w:rPr>
        <w:t>度我局在政府网站</w:t>
      </w:r>
      <w:r w:rsidRPr="009B7F61">
        <w:rPr>
          <w:rFonts w:ascii="仿宋" w:eastAsia="仿宋" w:hAnsi="仿宋" w:hint="eastAsia"/>
          <w:color w:val="000000" w:themeColor="text1"/>
          <w:sz w:val="32"/>
          <w:szCs w:val="32"/>
        </w:rPr>
        <w:t>主动公开</w:t>
      </w:r>
      <w:r w:rsidR="00DF7E8A">
        <w:rPr>
          <w:rFonts w:ascii="仿宋" w:eastAsia="仿宋" w:hAnsi="仿宋" w:hint="eastAsia"/>
          <w:color w:val="000000" w:themeColor="text1"/>
          <w:sz w:val="32"/>
          <w:szCs w:val="32"/>
        </w:rPr>
        <w:t>部门</w:t>
      </w:r>
      <w:r w:rsidRPr="009B7F61">
        <w:rPr>
          <w:rFonts w:ascii="仿宋" w:eastAsia="仿宋" w:hAnsi="仿宋" w:hint="eastAsia"/>
          <w:color w:val="000000" w:themeColor="text1"/>
          <w:sz w:val="32"/>
          <w:szCs w:val="32"/>
        </w:rPr>
        <w:t>工作动态</w:t>
      </w:r>
      <w:r w:rsidR="00B45D54">
        <w:rPr>
          <w:rFonts w:ascii="仿宋" w:eastAsia="仿宋" w:hAnsi="仿宋"/>
          <w:color w:val="000000" w:themeColor="text1"/>
          <w:sz w:val="32"/>
          <w:szCs w:val="32"/>
        </w:rPr>
        <w:t>721</w:t>
      </w:r>
      <w:r w:rsidRPr="009B7F61">
        <w:rPr>
          <w:rFonts w:ascii="仿宋" w:eastAsia="仿宋" w:hAnsi="仿宋" w:hint="eastAsia"/>
          <w:color w:val="000000" w:themeColor="text1"/>
          <w:sz w:val="32"/>
          <w:szCs w:val="32"/>
        </w:rPr>
        <w:t>条，</w:t>
      </w:r>
      <w:r w:rsidR="005646CF" w:rsidRPr="009B7F61">
        <w:rPr>
          <w:rFonts w:ascii="仿宋" w:eastAsia="仿宋" w:hAnsi="仿宋" w:hint="eastAsia"/>
          <w:color w:val="000000" w:themeColor="text1"/>
          <w:sz w:val="32"/>
          <w:szCs w:val="32"/>
        </w:rPr>
        <w:t>主动公开</w:t>
      </w:r>
      <w:r w:rsidR="00DF7E8A">
        <w:rPr>
          <w:rFonts w:ascii="仿宋" w:eastAsia="仿宋" w:hAnsi="仿宋" w:hint="eastAsia"/>
          <w:color w:val="000000" w:themeColor="text1"/>
          <w:sz w:val="32"/>
          <w:szCs w:val="32"/>
        </w:rPr>
        <w:t>部门</w:t>
      </w:r>
      <w:r w:rsidR="005646CF" w:rsidRPr="009B7F61">
        <w:rPr>
          <w:rFonts w:ascii="仿宋" w:eastAsia="仿宋" w:hAnsi="仿宋" w:hint="eastAsia"/>
          <w:color w:val="000000" w:themeColor="text1"/>
          <w:sz w:val="32"/>
          <w:szCs w:val="32"/>
        </w:rPr>
        <w:t>信息</w:t>
      </w:r>
      <w:r w:rsidR="00B45D54">
        <w:rPr>
          <w:rFonts w:ascii="仿宋" w:eastAsia="仿宋" w:hAnsi="仿宋"/>
          <w:color w:val="000000" w:themeColor="text1"/>
          <w:sz w:val="32"/>
          <w:szCs w:val="32"/>
        </w:rPr>
        <w:t>213</w:t>
      </w:r>
      <w:r w:rsidRPr="009B7F61">
        <w:rPr>
          <w:rFonts w:ascii="仿宋" w:eastAsia="仿宋" w:hAnsi="仿宋" w:hint="eastAsia"/>
          <w:color w:val="000000" w:themeColor="text1"/>
          <w:sz w:val="32"/>
          <w:szCs w:val="32"/>
        </w:rPr>
        <w:t>条，</w:t>
      </w:r>
      <w:r w:rsidR="005646CF" w:rsidRPr="009B7F61">
        <w:rPr>
          <w:rFonts w:ascii="仿宋" w:eastAsia="仿宋" w:hAnsi="仿宋" w:hint="eastAsia"/>
          <w:color w:val="000000" w:themeColor="text1"/>
          <w:sz w:val="32"/>
          <w:szCs w:val="32"/>
        </w:rPr>
        <w:t>主要包括机构职能、领导分工、政策文件、规划计划、人事信息等</w:t>
      </w:r>
      <w:r w:rsidR="00DF7E8A">
        <w:rPr>
          <w:rFonts w:ascii="仿宋" w:eastAsia="仿宋" w:hAnsi="仿宋" w:hint="eastAsia"/>
          <w:color w:val="000000" w:themeColor="text1"/>
          <w:sz w:val="32"/>
          <w:szCs w:val="32"/>
        </w:rPr>
        <w:t>。</w:t>
      </w:r>
      <w:r w:rsidR="005646CF" w:rsidRPr="009B7F61">
        <w:rPr>
          <w:rFonts w:ascii="仿宋" w:eastAsia="仿宋" w:hAnsi="仿宋" w:hint="eastAsia"/>
          <w:color w:val="000000" w:themeColor="text1"/>
          <w:sz w:val="32"/>
          <w:szCs w:val="32"/>
        </w:rPr>
        <w:t>严格按照预决算公开统一要求将</w:t>
      </w:r>
      <w:r w:rsidR="00E73267">
        <w:rPr>
          <w:rFonts w:ascii="仿宋" w:eastAsia="仿宋" w:hAnsi="仿宋" w:hint="eastAsia"/>
          <w:color w:val="000000" w:themeColor="text1"/>
          <w:sz w:val="32"/>
          <w:szCs w:val="32"/>
        </w:rPr>
        <w:t>201</w:t>
      </w:r>
      <w:r w:rsidR="00E73267">
        <w:rPr>
          <w:rFonts w:ascii="仿宋" w:eastAsia="仿宋" w:hAnsi="仿宋"/>
          <w:color w:val="000000" w:themeColor="text1"/>
          <w:sz w:val="32"/>
          <w:szCs w:val="32"/>
        </w:rPr>
        <w:t>9</w:t>
      </w:r>
      <w:r w:rsidR="005646CF" w:rsidRPr="009B7F61">
        <w:rPr>
          <w:rFonts w:ascii="仿宋" w:eastAsia="仿宋" w:hAnsi="仿宋" w:hint="eastAsia"/>
          <w:color w:val="000000" w:themeColor="text1"/>
          <w:sz w:val="32"/>
          <w:szCs w:val="32"/>
        </w:rPr>
        <w:t>年市级部门决算、20</w:t>
      </w:r>
      <w:r w:rsidR="00E73267">
        <w:rPr>
          <w:rFonts w:ascii="仿宋" w:eastAsia="仿宋" w:hAnsi="仿宋"/>
          <w:color w:val="000000" w:themeColor="text1"/>
          <w:sz w:val="32"/>
          <w:szCs w:val="32"/>
        </w:rPr>
        <w:t>20</w:t>
      </w:r>
      <w:r w:rsidR="005646CF" w:rsidRPr="009B7F61">
        <w:rPr>
          <w:rFonts w:ascii="仿宋" w:eastAsia="仿宋" w:hAnsi="仿宋" w:hint="eastAsia"/>
          <w:color w:val="000000" w:themeColor="text1"/>
          <w:sz w:val="32"/>
          <w:szCs w:val="32"/>
        </w:rPr>
        <w:t>年市级部门预算在政府信息公开指定专栏发布</w:t>
      </w:r>
      <w:r w:rsidR="00DF7E8A">
        <w:rPr>
          <w:rFonts w:ascii="仿宋" w:eastAsia="仿宋" w:hAnsi="仿宋" w:hint="eastAsia"/>
          <w:color w:val="000000" w:themeColor="text1"/>
          <w:sz w:val="32"/>
          <w:szCs w:val="32"/>
        </w:rPr>
        <w:t>。</w:t>
      </w:r>
      <w:r w:rsidR="00236B4E" w:rsidRPr="009B7F61">
        <w:rPr>
          <w:rFonts w:ascii="仿宋" w:eastAsia="仿宋" w:hAnsi="仿宋" w:hint="eastAsia"/>
          <w:color w:val="000000" w:themeColor="text1"/>
          <w:sz w:val="32"/>
          <w:szCs w:val="32"/>
        </w:rPr>
        <w:t>我局</w:t>
      </w:r>
      <w:r w:rsidR="00E73267">
        <w:rPr>
          <w:rFonts w:ascii="仿宋" w:eastAsia="仿宋" w:hAnsi="仿宋"/>
          <w:color w:val="000000" w:themeColor="text1"/>
          <w:sz w:val="32"/>
          <w:szCs w:val="32"/>
        </w:rPr>
        <w:t>45</w:t>
      </w:r>
      <w:r w:rsidR="00236B4E" w:rsidRPr="009B7F61">
        <w:rPr>
          <w:rFonts w:ascii="仿宋" w:eastAsia="仿宋" w:hAnsi="仿宋" w:hint="eastAsia"/>
          <w:color w:val="000000" w:themeColor="text1"/>
          <w:sz w:val="32"/>
          <w:szCs w:val="32"/>
        </w:rPr>
        <w:t>个行政许可事项可以全程“不见面”，均能实现网上办理，全年办理行政许可</w:t>
      </w:r>
      <w:r w:rsidR="00E73267">
        <w:rPr>
          <w:rFonts w:ascii="仿宋" w:eastAsia="仿宋" w:hAnsi="仿宋"/>
          <w:color w:val="000000" w:themeColor="text1"/>
          <w:sz w:val="32"/>
          <w:szCs w:val="32"/>
        </w:rPr>
        <w:t>168</w:t>
      </w:r>
      <w:r w:rsidR="00236B4E" w:rsidRPr="009B7F61">
        <w:rPr>
          <w:rFonts w:ascii="仿宋" w:eastAsia="仿宋" w:hAnsi="仿宋" w:hint="eastAsia"/>
          <w:color w:val="000000" w:themeColor="text1"/>
          <w:sz w:val="32"/>
          <w:szCs w:val="32"/>
        </w:rPr>
        <w:t>件，行政处罚</w:t>
      </w:r>
      <w:r w:rsidR="00E73267">
        <w:rPr>
          <w:rFonts w:ascii="仿宋" w:eastAsia="仿宋" w:hAnsi="仿宋"/>
          <w:color w:val="000000" w:themeColor="text1"/>
          <w:sz w:val="32"/>
          <w:szCs w:val="32"/>
        </w:rPr>
        <w:t>10</w:t>
      </w:r>
      <w:r w:rsidR="00236B4E" w:rsidRPr="009B7F61">
        <w:rPr>
          <w:rFonts w:ascii="仿宋" w:eastAsia="仿宋" w:hAnsi="仿宋" w:hint="eastAsia"/>
          <w:color w:val="000000" w:themeColor="text1"/>
          <w:sz w:val="32"/>
          <w:szCs w:val="32"/>
        </w:rPr>
        <w:t>件</w:t>
      </w:r>
      <w:r w:rsidR="00DF7E8A">
        <w:rPr>
          <w:rFonts w:ascii="仿宋" w:eastAsia="仿宋" w:hAnsi="仿宋" w:hint="eastAsia"/>
          <w:color w:val="000000" w:themeColor="text1"/>
          <w:sz w:val="32"/>
          <w:szCs w:val="32"/>
        </w:rPr>
        <w:t>。</w:t>
      </w:r>
      <w:r w:rsidRPr="009B7F61">
        <w:rPr>
          <w:rFonts w:ascii="仿宋" w:eastAsia="仿宋" w:hAnsi="仿宋" w:hint="eastAsia"/>
          <w:color w:val="000000" w:themeColor="text1"/>
          <w:sz w:val="32"/>
          <w:szCs w:val="32"/>
        </w:rPr>
        <w:t>我局收到市人大</w:t>
      </w:r>
      <w:r w:rsidR="00DF7E8A">
        <w:rPr>
          <w:rFonts w:ascii="仿宋" w:eastAsia="仿宋" w:hAnsi="仿宋" w:hint="eastAsia"/>
          <w:color w:val="000000" w:themeColor="text1"/>
          <w:sz w:val="32"/>
          <w:szCs w:val="32"/>
        </w:rPr>
        <w:t>代表</w:t>
      </w:r>
      <w:r w:rsidRPr="009B7F61">
        <w:rPr>
          <w:rFonts w:ascii="仿宋" w:eastAsia="仿宋" w:hAnsi="仿宋" w:hint="eastAsia"/>
          <w:color w:val="000000" w:themeColor="text1"/>
          <w:sz w:val="32"/>
          <w:szCs w:val="32"/>
        </w:rPr>
        <w:t>建议、政协</w:t>
      </w:r>
      <w:r w:rsidR="00DF7E8A">
        <w:rPr>
          <w:rFonts w:ascii="仿宋" w:eastAsia="仿宋" w:hAnsi="仿宋" w:hint="eastAsia"/>
          <w:color w:val="000000" w:themeColor="text1"/>
          <w:sz w:val="32"/>
          <w:szCs w:val="32"/>
        </w:rPr>
        <w:t>委员</w:t>
      </w:r>
      <w:r w:rsidRPr="009B7F61">
        <w:rPr>
          <w:rFonts w:ascii="仿宋" w:eastAsia="仿宋" w:hAnsi="仿宋" w:hint="eastAsia"/>
          <w:color w:val="000000" w:themeColor="text1"/>
          <w:sz w:val="32"/>
          <w:szCs w:val="32"/>
        </w:rPr>
        <w:t>提案共</w:t>
      </w:r>
      <w:r w:rsidR="00B45D54">
        <w:rPr>
          <w:rFonts w:ascii="仿宋" w:eastAsia="仿宋" w:hAnsi="仿宋"/>
          <w:color w:val="000000" w:themeColor="text1"/>
          <w:sz w:val="32"/>
          <w:szCs w:val="32"/>
        </w:rPr>
        <w:t>65</w:t>
      </w:r>
      <w:r w:rsidRPr="009B7F61">
        <w:rPr>
          <w:rFonts w:ascii="仿宋" w:eastAsia="仿宋" w:hAnsi="仿宋" w:hint="eastAsia"/>
          <w:color w:val="000000" w:themeColor="text1"/>
          <w:sz w:val="32"/>
          <w:szCs w:val="32"/>
        </w:rPr>
        <w:t>件，其中主办件</w:t>
      </w:r>
      <w:r w:rsidR="00B45D54">
        <w:rPr>
          <w:rFonts w:ascii="仿宋" w:eastAsia="仿宋" w:hAnsi="仿宋"/>
          <w:color w:val="000000" w:themeColor="text1"/>
          <w:sz w:val="32"/>
          <w:szCs w:val="32"/>
        </w:rPr>
        <w:t>38</w:t>
      </w:r>
      <w:r w:rsidRPr="009B7F61">
        <w:rPr>
          <w:rFonts w:ascii="仿宋" w:eastAsia="仿宋" w:hAnsi="仿宋" w:hint="eastAsia"/>
          <w:color w:val="000000" w:themeColor="text1"/>
          <w:sz w:val="32"/>
          <w:szCs w:val="32"/>
        </w:rPr>
        <w:t>件，重点建议提案</w:t>
      </w:r>
      <w:r w:rsidR="00B45D54">
        <w:rPr>
          <w:rFonts w:ascii="仿宋" w:eastAsia="仿宋" w:hAnsi="仿宋"/>
          <w:color w:val="000000" w:themeColor="text1"/>
          <w:sz w:val="32"/>
          <w:szCs w:val="32"/>
        </w:rPr>
        <w:t>2</w:t>
      </w:r>
      <w:r w:rsidRPr="009B7F61">
        <w:rPr>
          <w:rFonts w:ascii="仿宋" w:eastAsia="仿宋" w:hAnsi="仿宋" w:hint="eastAsia"/>
          <w:color w:val="000000" w:themeColor="text1"/>
          <w:sz w:val="32"/>
          <w:szCs w:val="32"/>
        </w:rPr>
        <w:t>件，建议、提案均已按时办理完毕，</w:t>
      </w:r>
      <w:r w:rsidR="00062B3A">
        <w:rPr>
          <w:rFonts w:ascii="仿宋" w:eastAsia="仿宋" w:hAnsi="仿宋" w:hint="eastAsia"/>
          <w:color w:val="000000" w:themeColor="text1"/>
          <w:sz w:val="32"/>
          <w:szCs w:val="32"/>
        </w:rPr>
        <w:t>相关建议提案的答复内容均已及时予以全文公开。</w:t>
      </w:r>
    </w:p>
    <w:p w:rsidR="00CE346B" w:rsidRPr="00CE346B" w:rsidRDefault="00CE346B" w:rsidP="003645B4">
      <w:pPr>
        <w:widowControl/>
        <w:shd w:val="clear" w:color="auto" w:fill="FFFFFF"/>
        <w:snapToGrid w:val="0"/>
        <w:spacing w:line="520" w:lineRule="exact"/>
        <w:jc w:val="left"/>
        <w:rPr>
          <w:rFonts w:ascii="楷体" w:eastAsia="楷体" w:hAnsi="楷体" w:cs="宋体"/>
          <w:color w:val="333333"/>
          <w:kern w:val="0"/>
          <w:sz w:val="32"/>
          <w:szCs w:val="32"/>
        </w:rPr>
      </w:pPr>
      <w:r w:rsidRPr="00CE346B">
        <w:rPr>
          <w:rFonts w:ascii="宋体" w:eastAsia="宋体" w:hAnsi="宋体" w:cs="宋体" w:hint="eastAsia"/>
          <w:color w:val="333333"/>
          <w:kern w:val="0"/>
          <w:sz w:val="32"/>
          <w:szCs w:val="32"/>
        </w:rPr>
        <w:t>  </w:t>
      </w:r>
      <w:r w:rsidR="007C3992" w:rsidRPr="009B7F61">
        <w:rPr>
          <w:rFonts w:ascii="楷体" w:eastAsia="楷体" w:hAnsi="楷体" w:cs="宋体" w:hint="eastAsia"/>
          <w:color w:val="333333"/>
          <w:kern w:val="0"/>
          <w:sz w:val="32"/>
          <w:szCs w:val="32"/>
        </w:rPr>
        <w:t>3．</w:t>
      </w:r>
      <w:r w:rsidRPr="00CE346B">
        <w:rPr>
          <w:rFonts w:ascii="楷体" w:eastAsia="楷体" w:hAnsi="楷体" w:cs="宋体" w:hint="eastAsia"/>
          <w:color w:val="333333"/>
          <w:kern w:val="0"/>
          <w:sz w:val="32"/>
          <w:szCs w:val="32"/>
        </w:rPr>
        <w:t>依申请公开办理情况</w:t>
      </w:r>
    </w:p>
    <w:p w:rsidR="00CE346B" w:rsidRPr="00D204B8" w:rsidRDefault="00CE346B" w:rsidP="003645B4">
      <w:pPr>
        <w:widowControl/>
        <w:shd w:val="clear" w:color="auto" w:fill="FFFFFF"/>
        <w:snapToGrid w:val="0"/>
        <w:spacing w:line="520" w:lineRule="exact"/>
        <w:ind w:firstLine="645"/>
        <w:jc w:val="left"/>
        <w:rPr>
          <w:rFonts w:ascii="仿宋" w:eastAsia="仿宋" w:hAnsi="仿宋" w:cs="宋体"/>
          <w:color w:val="000000" w:themeColor="text1"/>
          <w:kern w:val="0"/>
          <w:sz w:val="32"/>
          <w:szCs w:val="32"/>
        </w:rPr>
      </w:pPr>
      <w:bookmarkStart w:id="0" w:name="_GoBack"/>
      <w:r w:rsidRPr="00D204B8">
        <w:rPr>
          <w:rFonts w:ascii="仿宋" w:eastAsia="仿宋" w:hAnsi="仿宋" w:cs="宋体" w:hint="eastAsia"/>
          <w:color w:val="000000" w:themeColor="text1"/>
          <w:kern w:val="0"/>
          <w:sz w:val="32"/>
          <w:szCs w:val="32"/>
        </w:rPr>
        <w:t>20</w:t>
      </w:r>
      <w:r w:rsidR="00D21768" w:rsidRPr="00D204B8">
        <w:rPr>
          <w:rFonts w:ascii="仿宋" w:eastAsia="仿宋" w:hAnsi="仿宋" w:cs="宋体"/>
          <w:color w:val="000000" w:themeColor="text1"/>
          <w:kern w:val="0"/>
          <w:sz w:val="32"/>
          <w:szCs w:val="32"/>
        </w:rPr>
        <w:t>20</w:t>
      </w:r>
      <w:r w:rsidRPr="00D204B8">
        <w:rPr>
          <w:rFonts w:ascii="仿宋" w:eastAsia="仿宋" w:hAnsi="仿宋" w:cs="宋体" w:hint="eastAsia"/>
          <w:color w:val="000000" w:themeColor="text1"/>
          <w:kern w:val="0"/>
          <w:sz w:val="32"/>
          <w:szCs w:val="32"/>
        </w:rPr>
        <w:t>年我局</w:t>
      </w:r>
      <w:r w:rsidR="00866004" w:rsidRPr="00D204B8">
        <w:rPr>
          <w:rFonts w:ascii="仿宋" w:eastAsia="仿宋" w:hAnsi="仿宋" w:cs="宋体" w:hint="eastAsia"/>
          <w:color w:val="000000" w:themeColor="text1"/>
          <w:kern w:val="0"/>
          <w:sz w:val="32"/>
          <w:szCs w:val="32"/>
        </w:rPr>
        <w:t>共</w:t>
      </w:r>
      <w:r w:rsidRPr="00D204B8">
        <w:rPr>
          <w:rFonts w:ascii="仿宋" w:eastAsia="仿宋" w:hAnsi="仿宋" w:cs="宋体" w:hint="eastAsia"/>
          <w:color w:val="000000" w:themeColor="text1"/>
          <w:kern w:val="0"/>
          <w:sz w:val="32"/>
          <w:szCs w:val="32"/>
        </w:rPr>
        <w:t>收到依申请公开</w:t>
      </w:r>
      <w:r w:rsidR="00D21768" w:rsidRPr="00D204B8">
        <w:rPr>
          <w:rFonts w:ascii="仿宋" w:eastAsia="仿宋" w:hAnsi="仿宋" w:cs="宋体"/>
          <w:color w:val="000000" w:themeColor="text1"/>
          <w:kern w:val="0"/>
          <w:sz w:val="32"/>
          <w:szCs w:val="32"/>
        </w:rPr>
        <w:t>8</w:t>
      </w:r>
      <w:r w:rsidRPr="00D204B8">
        <w:rPr>
          <w:rFonts w:ascii="仿宋" w:eastAsia="仿宋" w:hAnsi="仿宋" w:cs="宋体" w:hint="eastAsia"/>
          <w:color w:val="000000" w:themeColor="text1"/>
          <w:kern w:val="0"/>
          <w:sz w:val="32"/>
          <w:szCs w:val="32"/>
        </w:rPr>
        <w:t>件</w:t>
      </w:r>
      <w:r w:rsidR="007C3992" w:rsidRPr="00D204B8">
        <w:rPr>
          <w:rFonts w:ascii="仿宋" w:eastAsia="仿宋" w:hAnsi="仿宋" w:cs="宋体" w:hint="eastAsia"/>
          <w:color w:val="000000" w:themeColor="text1"/>
          <w:kern w:val="0"/>
          <w:sz w:val="32"/>
          <w:szCs w:val="32"/>
        </w:rPr>
        <w:t>，</w:t>
      </w:r>
      <w:r w:rsidR="00B45D54" w:rsidRPr="00D204B8">
        <w:rPr>
          <w:rFonts w:ascii="仿宋" w:eastAsia="仿宋" w:hAnsi="仿宋" w:cs="宋体" w:hint="eastAsia"/>
          <w:color w:val="000000" w:themeColor="text1"/>
          <w:kern w:val="0"/>
          <w:sz w:val="32"/>
          <w:szCs w:val="32"/>
        </w:rPr>
        <w:t>其中</w:t>
      </w:r>
      <w:r w:rsidR="00D21768" w:rsidRPr="00D204B8">
        <w:rPr>
          <w:rFonts w:ascii="仿宋" w:eastAsia="仿宋" w:hAnsi="仿宋" w:cs="宋体" w:hint="eastAsia"/>
          <w:color w:val="000000" w:themeColor="text1"/>
          <w:kern w:val="0"/>
          <w:sz w:val="32"/>
          <w:szCs w:val="32"/>
        </w:rPr>
        <w:t>信函申请1</w:t>
      </w:r>
      <w:r w:rsidR="00D21768" w:rsidRPr="00D204B8">
        <w:rPr>
          <w:rFonts w:ascii="仿宋" w:eastAsia="仿宋" w:hAnsi="仿宋" w:cs="宋体"/>
          <w:color w:val="000000" w:themeColor="text1"/>
          <w:kern w:val="0"/>
          <w:sz w:val="32"/>
          <w:szCs w:val="32"/>
        </w:rPr>
        <w:t xml:space="preserve"> 件，</w:t>
      </w:r>
      <w:r w:rsidR="006F2CB1" w:rsidRPr="00D204B8">
        <w:rPr>
          <w:rFonts w:ascii="仿宋" w:eastAsia="仿宋" w:hAnsi="仿宋" w:cs="宋体"/>
          <w:color w:val="000000" w:themeColor="text1"/>
          <w:kern w:val="0"/>
          <w:sz w:val="32"/>
          <w:szCs w:val="32"/>
        </w:rPr>
        <w:t>网络在线申请</w:t>
      </w:r>
      <w:r w:rsidR="006F2CB1" w:rsidRPr="00D204B8">
        <w:rPr>
          <w:rFonts w:ascii="仿宋" w:eastAsia="仿宋" w:hAnsi="仿宋" w:cs="宋体" w:hint="eastAsia"/>
          <w:color w:val="000000" w:themeColor="text1"/>
          <w:kern w:val="0"/>
          <w:sz w:val="32"/>
          <w:szCs w:val="32"/>
        </w:rPr>
        <w:t>7</w:t>
      </w:r>
      <w:r w:rsidR="00B45D54" w:rsidRPr="00D204B8">
        <w:rPr>
          <w:rFonts w:ascii="仿宋" w:eastAsia="仿宋" w:hAnsi="仿宋" w:cs="宋体" w:hint="eastAsia"/>
          <w:color w:val="000000" w:themeColor="text1"/>
          <w:kern w:val="0"/>
          <w:sz w:val="32"/>
          <w:szCs w:val="32"/>
        </w:rPr>
        <w:t>件；办理结果中</w:t>
      </w:r>
      <w:r w:rsidR="00006BB4" w:rsidRPr="00D204B8">
        <w:rPr>
          <w:rFonts w:ascii="仿宋" w:eastAsia="仿宋" w:hAnsi="仿宋" w:cs="宋体" w:hint="eastAsia"/>
          <w:color w:val="000000" w:themeColor="text1"/>
          <w:kern w:val="0"/>
          <w:sz w:val="32"/>
          <w:szCs w:val="32"/>
        </w:rPr>
        <w:t>无法提供答复</w:t>
      </w:r>
      <w:r w:rsidR="00006BB4" w:rsidRPr="00D204B8">
        <w:rPr>
          <w:rFonts w:ascii="仿宋" w:eastAsia="仿宋" w:hAnsi="仿宋" w:cs="宋体"/>
          <w:color w:val="000000" w:themeColor="text1"/>
          <w:kern w:val="0"/>
          <w:sz w:val="32"/>
          <w:szCs w:val="32"/>
        </w:rPr>
        <w:t>6</w:t>
      </w:r>
      <w:r w:rsidR="00006BB4" w:rsidRPr="00D204B8">
        <w:rPr>
          <w:rFonts w:ascii="仿宋" w:eastAsia="仿宋" w:hAnsi="仿宋" w:cs="宋体" w:hint="eastAsia"/>
          <w:color w:val="000000" w:themeColor="text1"/>
          <w:kern w:val="0"/>
          <w:sz w:val="32"/>
          <w:szCs w:val="32"/>
        </w:rPr>
        <w:t>件，信访投诉类1件，重复申请1件，均在法定时限内根据申请人要求将答复意见以邮寄或邮件方式发送到指定地址或邮箱</w:t>
      </w:r>
      <w:r w:rsidR="007C3992" w:rsidRPr="00D204B8">
        <w:rPr>
          <w:rFonts w:ascii="仿宋" w:eastAsia="仿宋" w:hAnsi="仿宋" w:cs="宋体" w:hint="eastAsia"/>
          <w:color w:val="000000" w:themeColor="text1"/>
          <w:kern w:val="0"/>
          <w:sz w:val="32"/>
          <w:szCs w:val="32"/>
        </w:rPr>
        <w:t>。</w:t>
      </w:r>
      <w:r w:rsidR="00B45D54" w:rsidRPr="00D204B8">
        <w:rPr>
          <w:rFonts w:ascii="仿宋" w:eastAsia="仿宋" w:hAnsi="仿宋" w:hint="eastAsia"/>
          <w:color w:val="000000" w:themeColor="text1"/>
          <w:sz w:val="32"/>
          <w:szCs w:val="32"/>
        </w:rPr>
        <w:t>全年未发生</w:t>
      </w:r>
      <w:r w:rsidR="007C3992" w:rsidRPr="00D204B8">
        <w:rPr>
          <w:rFonts w:ascii="仿宋" w:eastAsia="仿宋" w:hAnsi="仿宋" w:hint="eastAsia"/>
          <w:color w:val="000000" w:themeColor="text1"/>
          <w:sz w:val="32"/>
          <w:szCs w:val="32"/>
        </w:rPr>
        <w:t>因</w:t>
      </w:r>
      <w:r w:rsidR="00B45D54" w:rsidRPr="00D204B8">
        <w:rPr>
          <w:rFonts w:ascii="仿宋" w:eastAsia="仿宋" w:hAnsi="仿宋" w:hint="eastAsia"/>
          <w:color w:val="000000" w:themeColor="text1"/>
          <w:sz w:val="32"/>
          <w:szCs w:val="32"/>
        </w:rPr>
        <w:t>依申请</w:t>
      </w:r>
      <w:r w:rsidR="007C3992" w:rsidRPr="00D204B8">
        <w:rPr>
          <w:rFonts w:ascii="仿宋" w:eastAsia="仿宋" w:hAnsi="仿宋" w:hint="eastAsia"/>
          <w:color w:val="000000" w:themeColor="text1"/>
          <w:sz w:val="32"/>
          <w:szCs w:val="32"/>
        </w:rPr>
        <w:t>公开</w:t>
      </w:r>
      <w:r w:rsidR="00B45D54" w:rsidRPr="00D204B8">
        <w:rPr>
          <w:rFonts w:ascii="仿宋" w:eastAsia="仿宋" w:hAnsi="仿宋" w:hint="eastAsia"/>
          <w:color w:val="000000" w:themeColor="text1"/>
          <w:sz w:val="32"/>
          <w:szCs w:val="32"/>
        </w:rPr>
        <w:t>答复引起的投诉举报、</w:t>
      </w:r>
      <w:r w:rsidR="007C3992" w:rsidRPr="00D204B8">
        <w:rPr>
          <w:rFonts w:ascii="仿宋" w:eastAsia="仿宋" w:hAnsi="仿宋" w:hint="eastAsia"/>
          <w:color w:val="000000" w:themeColor="text1"/>
          <w:sz w:val="32"/>
          <w:szCs w:val="32"/>
        </w:rPr>
        <w:t>行政复议</w:t>
      </w:r>
      <w:r w:rsidR="00B45D54" w:rsidRPr="00D204B8">
        <w:rPr>
          <w:rFonts w:ascii="仿宋" w:eastAsia="仿宋" w:hAnsi="仿宋" w:hint="eastAsia"/>
          <w:color w:val="000000" w:themeColor="text1"/>
          <w:sz w:val="32"/>
          <w:szCs w:val="32"/>
        </w:rPr>
        <w:t>和</w:t>
      </w:r>
      <w:r w:rsidR="007C3992" w:rsidRPr="00D204B8">
        <w:rPr>
          <w:rFonts w:ascii="仿宋" w:eastAsia="仿宋" w:hAnsi="仿宋" w:hint="eastAsia"/>
          <w:color w:val="000000" w:themeColor="text1"/>
          <w:sz w:val="32"/>
          <w:szCs w:val="32"/>
        </w:rPr>
        <w:t>行政诉讼</w:t>
      </w:r>
      <w:r w:rsidR="00B45D54" w:rsidRPr="00D204B8">
        <w:rPr>
          <w:rFonts w:ascii="仿宋" w:eastAsia="仿宋" w:hAnsi="仿宋" w:hint="eastAsia"/>
          <w:color w:val="000000" w:themeColor="text1"/>
          <w:sz w:val="32"/>
          <w:szCs w:val="32"/>
        </w:rPr>
        <w:t>等</w:t>
      </w:r>
      <w:r w:rsidR="007C3992" w:rsidRPr="00D204B8">
        <w:rPr>
          <w:rFonts w:ascii="仿宋" w:eastAsia="仿宋" w:hAnsi="仿宋" w:hint="eastAsia"/>
          <w:color w:val="000000" w:themeColor="text1"/>
          <w:sz w:val="32"/>
          <w:szCs w:val="32"/>
        </w:rPr>
        <w:t>情况。</w:t>
      </w:r>
      <w:r w:rsidRPr="00D204B8">
        <w:rPr>
          <w:rFonts w:ascii="仿宋" w:eastAsia="仿宋" w:hAnsi="仿宋" w:cs="宋体" w:hint="eastAsia"/>
          <w:color w:val="000000" w:themeColor="text1"/>
          <w:kern w:val="0"/>
          <w:sz w:val="32"/>
          <w:szCs w:val="32"/>
        </w:rPr>
        <w:lastRenderedPageBreak/>
        <w:t>12345热线</w:t>
      </w:r>
      <w:r w:rsidR="005646CF" w:rsidRPr="00D204B8">
        <w:rPr>
          <w:rFonts w:ascii="仿宋" w:eastAsia="仿宋" w:hAnsi="仿宋" w:cs="宋体" w:hint="eastAsia"/>
          <w:color w:val="000000" w:themeColor="text1"/>
          <w:kern w:val="0"/>
          <w:sz w:val="32"/>
          <w:szCs w:val="32"/>
        </w:rPr>
        <w:t>来件</w:t>
      </w:r>
      <w:r w:rsidR="00720614" w:rsidRPr="00D204B8">
        <w:rPr>
          <w:rFonts w:ascii="仿宋" w:eastAsia="仿宋" w:hAnsi="仿宋" w:cs="宋体"/>
          <w:color w:val="000000" w:themeColor="text1"/>
          <w:kern w:val="0"/>
          <w:sz w:val="32"/>
          <w:szCs w:val="32"/>
        </w:rPr>
        <w:t>28</w:t>
      </w:r>
      <w:r w:rsidRPr="00D204B8">
        <w:rPr>
          <w:rFonts w:ascii="仿宋" w:eastAsia="仿宋" w:hAnsi="仿宋" w:cs="宋体" w:hint="eastAsia"/>
          <w:color w:val="000000" w:themeColor="text1"/>
          <w:kern w:val="0"/>
          <w:sz w:val="32"/>
          <w:szCs w:val="32"/>
        </w:rPr>
        <w:t>件</w:t>
      </w:r>
      <w:r w:rsidR="005646CF" w:rsidRPr="00D204B8">
        <w:rPr>
          <w:rFonts w:ascii="仿宋" w:eastAsia="仿宋" w:hAnsi="仿宋" w:cs="宋体" w:hint="eastAsia"/>
          <w:color w:val="000000" w:themeColor="text1"/>
          <w:kern w:val="0"/>
          <w:sz w:val="32"/>
          <w:szCs w:val="32"/>
        </w:rPr>
        <w:t>、市长信箱来件</w:t>
      </w:r>
      <w:r w:rsidR="00720614" w:rsidRPr="00D204B8">
        <w:rPr>
          <w:rFonts w:ascii="仿宋" w:eastAsia="仿宋" w:hAnsi="仿宋" w:cs="宋体"/>
          <w:color w:val="000000" w:themeColor="text1"/>
          <w:kern w:val="0"/>
          <w:sz w:val="32"/>
          <w:szCs w:val="32"/>
        </w:rPr>
        <w:t>19</w:t>
      </w:r>
      <w:r w:rsidR="005646CF" w:rsidRPr="00D204B8">
        <w:rPr>
          <w:rFonts w:ascii="仿宋" w:eastAsia="仿宋" w:hAnsi="仿宋" w:cs="宋体" w:hint="eastAsia"/>
          <w:color w:val="000000" w:themeColor="text1"/>
          <w:kern w:val="0"/>
          <w:sz w:val="32"/>
          <w:szCs w:val="32"/>
        </w:rPr>
        <w:t>件</w:t>
      </w:r>
      <w:r w:rsidRPr="00D204B8">
        <w:rPr>
          <w:rFonts w:ascii="仿宋" w:eastAsia="仿宋" w:hAnsi="仿宋" w:cs="宋体" w:hint="eastAsia"/>
          <w:color w:val="000000" w:themeColor="text1"/>
          <w:kern w:val="0"/>
          <w:sz w:val="32"/>
          <w:szCs w:val="32"/>
        </w:rPr>
        <w:t>，</w:t>
      </w:r>
      <w:r w:rsidR="005646CF" w:rsidRPr="00D204B8">
        <w:rPr>
          <w:rFonts w:ascii="仿宋" w:eastAsia="仿宋" w:hAnsi="仿宋" w:cs="宋体" w:hint="eastAsia"/>
          <w:color w:val="000000" w:themeColor="text1"/>
          <w:kern w:val="0"/>
          <w:sz w:val="32"/>
          <w:szCs w:val="32"/>
        </w:rPr>
        <w:t>均</w:t>
      </w:r>
      <w:r w:rsidR="007C3992" w:rsidRPr="00D204B8">
        <w:rPr>
          <w:rFonts w:ascii="仿宋" w:eastAsia="仿宋" w:hAnsi="仿宋" w:cs="宋体" w:hint="eastAsia"/>
          <w:color w:val="000000" w:themeColor="text1"/>
          <w:kern w:val="0"/>
          <w:sz w:val="32"/>
          <w:szCs w:val="32"/>
        </w:rPr>
        <w:t>及时</w:t>
      </w:r>
      <w:r w:rsidR="00DF7E8A" w:rsidRPr="00D204B8">
        <w:rPr>
          <w:rFonts w:ascii="仿宋" w:eastAsia="仿宋" w:hAnsi="仿宋" w:cs="宋体" w:hint="eastAsia"/>
          <w:color w:val="000000" w:themeColor="text1"/>
          <w:kern w:val="0"/>
          <w:sz w:val="32"/>
          <w:szCs w:val="32"/>
        </w:rPr>
        <w:t>办理，</w:t>
      </w:r>
      <w:r w:rsidRPr="00D204B8">
        <w:rPr>
          <w:rFonts w:ascii="仿宋" w:eastAsia="仿宋" w:hAnsi="仿宋" w:cs="宋体" w:hint="eastAsia"/>
          <w:color w:val="000000" w:themeColor="text1"/>
          <w:kern w:val="0"/>
          <w:sz w:val="32"/>
          <w:szCs w:val="32"/>
        </w:rPr>
        <w:t>办结率为100%。</w:t>
      </w:r>
    </w:p>
    <w:bookmarkEnd w:id="0"/>
    <w:p w:rsidR="0065093D" w:rsidRPr="009B7F61" w:rsidRDefault="00CE346B" w:rsidP="003645B4">
      <w:pPr>
        <w:widowControl/>
        <w:shd w:val="clear" w:color="auto" w:fill="FFFFFF"/>
        <w:snapToGrid w:val="0"/>
        <w:spacing w:line="520" w:lineRule="exact"/>
        <w:jc w:val="left"/>
        <w:rPr>
          <w:rFonts w:ascii="楷体" w:eastAsia="楷体" w:hAnsi="楷体" w:cs="宋体"/>
          <w:color w:val="000000" w:themeColor="text1"/>
          <w:kern w:val="0"/>
          <w:sz w:val="32"/>
          <w:szCs w:val="32"/>
        </w:rPr>
      </w:pPr>
      <w:r w:rsidRPr="00CE346B">
        <w:rPr>
          <w:rFonts w:ascii="宋体" w:eastAsia="宋体" w:hAnsi="宋体" w:cs="宋体" w:hint="eastAsia"/>
          <w:color w:val="333333"/>
          <w:kern w:val="0"/>
          <w:sz w:val="32"/>
          <w:szCs w:val="32"/>
        </w:rPr>
        <w:t> </w:t>
      </w:r>
      <w:r w:rsidRPr="00CE346B">
        <w:rPr>
          <w:rFonts w:ascii="仿宋" w:eastAsia="仿宋" w:hAnsi="仿宋" w:cs="宋体" w:hint="eastAsia"/>
          <w:color w:val="333333"/>
          <w:kern w:val="0"/>
          <w:sz w:val="32"/>
          <w:szCs w:val="32"/>
        </w:rPr>
        <w:t xml:space="preserve"> </w:t>
      </w:r>
      <w:r w:rsidR="00DA48AB" w:rsidRPr="009B7F61">
        <w:rPr>
          <w:rFonts w:ascii="仿宋" w:eastAsia="仿宋" w:hAnsi="仿宋" w:cs="宋体" w:hint="eastAsia"/>
          <w:color w:val="333333"/>
          <w:kern w:val="0"/>
          <w:sz w:val="32"/>
          <w:szCs w:val="32"/>
        </w:rPr>
        <w:t xml:space="preserve"> </w:t>
      </w:r>
      <w:r w:rsidR="00DA48AB" w:rsidRPr="009B7F61">
        <w:rPr>
          <w:rFonts w:ascii="楷体" w:eastAsia="楷体" w:hAnsi="楷体" w:cs="宋体" w:hint="eastAsia"/>
          <w:color w:val="333333"/>
          <w:kern w:val="0"/>
          <w:sz w:val="32"/>
          <w:szCs w:val="32"/>
        </w:rPr>
        <w:t>4．</w:t>
      </w:r>
      <w:r w:rsidR="0065093D" w:rsidRPr="009B7F61">
        <w:rPr>
          <w:rFonts w:ascii="楷体" w:eastAsia="楷体" w:hAnsi="楷体" w:cs="宋体" w:hint="eastAsia"/>
          <w:color w:val="000000" w:themeColor="text1"/>
          <w:kern w:val="0"/>
          <w:sz w:val="32"/>
          <w:szCs w:val="32"/>
        </w:rPr>
        <w:t>信息资源</w:t>
      </w:r>
      <w:r w:rsidR="00D55179" w:rsidRPr="009B7F61">
        <w:rPr>
          <w:rFonts w:ascii="楷体" w:eastAsia="楷体" w:hAnsi="楷体" w:cs="宋体" w:hint="eastAsia"/>
          <w:color w:val="000000" w:themeColor="text1"/>
          <w:kern w:val="0"/>
          <w:sz w:val="32"/>
          <w:szCs w:val="32"/>
        </w:rPr>
        <w:t>规范管理</w:t>
      </w:r>
      <w:r w:rsidR="00DF7E8A">
        <w:rPr>
          <w:rFonts w:ascii="楷体" w:eastAsia="楷体" w:hAnsi="楷体" w:cs="宋体" w:hint="eastAsia"/>
          <w:color w:val="000000" w:themeColor="text1"/>
          <w:kern w:val="0"/>
          <w:sz w:val="32"/>
          <w:szCs w:val="32"/>
        </w:rPr>
        <w:t>情况</w:t>
      </w:r>
    </w:p>
    <w:p w:rsidR="0065093D" w:rsidRPr="00CE346B" w:rsidRDefault="0065093D" w:rsidP="003645B4">
      <w:pPr>
        <w:widowControl/>
        <w:shd w:val="clear" w:color="auto" w:fill="FFFFFF"/>
        <w:snapToGrid w:val="0"/>
        <w:spacing w:line="520" w:lineRule="exact"/>
        <w:ind w:firstLine="645"/>
        <w:jc w:val="left"/>
        <w:rPr>
          <w:rFonts w:ascii="仿宋" w:eastAsia="仿宋" w:hAnsi="仿宋" w:cs="宋体"/>
          <w:color w:val="333333"/>
          <w:kern w:val="0"/>
          <w:sz w:val="32"/>
          <w:szCs w:val="32"/>
        </w:rPr>
      </w:pPr>
      <w:r w:rsidRPr="009B7F61">
        <w:rPr>
          <w:rFonts w:ascii="仿宋_GB2312" w:eastAsia="仿宋_GB2312" w:hAnsi="Times New Roman" w:cs="Times New Roman"/>
          <w:color w:val="000000" w:themeColor="text1"/>
          <w:sz w:val="32"/>
          <w:szCs w:val="32"/>
        </w:rPr>
        <w:t>根据《政府信息公开条例》等规定，结合</w:t>
      </w:r>
      <w:r w:rsidR="00DA48AB" w:rsidRPr="009B7F61">
        <w:rPr>
          <w:rFonts w:ascii="仿宋_GB2312" w:eastAsia="仿宋_GB2312" w:hAnsi="Times New Roman" w:cs="Times New Roman" w:hint="eastAsia"/>
          <w:color w:val="000000" w:themeColor="text1"/>
          <w:sz w:val="32"/>
          <w:szCs w:val="32"/>
        </w:rPr>
        <w:t>我局</w:t>
      </w:r>
      <w:r w:rsidRPr="009B7F61">
        <w:rPr>
          <w:rFonts w:ascii="仿宋_GB2312" w:eastAsia="仿宋_GB2312" w:hAnsi="Times New Roman" w:cs="Times New Roman"/>
          <w:color w:val="000000" w:themeColor="text1"/>
          <w:sz w:val="32"/>
          <w:szCs w:val="32"/>
        </w:rPr>
        <w:t>工作实际，认真梳理</w:t>
      </w:r>
      <w:r w:rsidR="00DF7E8A">
        <w:rPr>
          <w:rFonts w:ascii="仿宋_GB2312" w:eastAsia="仿宋_GB2312" w:hAnsi="Times New Roman" w:cs="Times New Roman" w:hint="eastAsia"/>
          <w:color w:val="000000" w:themeColor="text1"/>
          <w:sz w:val="32"/>
          <w:szCs w:val="32"/>
        </w:rPr>
        <w:t>部门</w:t>
      </w:r>
      <w:r w:rsidRPr="009B7F61">
        <w:rPr>
          <w:rFonts w:ascii="仿宋_GB2312" w:eastAsia="仿宋_GB2312" w:hAnsi="Times New Roman" w:cs="Times New Roman"/>
          <w:color w:val="000000" w:themeColor="text1"/>
          <w:sz w:val="32"/>
          <w:szCs w:val="32"/>
        </w:rPr>
        <w:t>信息，</w:t>
      </w:r>
      <w:r w:rsidR="00006BB4">
        <w:rPr>
          <w:rFonts w:ascii="仿宋_GB2312" w:eastAsia="仿宋_GB2312" w:hAnsi="Times New Roman" w:cs="Times New Roman"/>
          <w:color w:val="000000" w:themeColor="text1"/>
          <w:sz w:val="32"/>
          <w:szCs w:val="32"/>
        </w:rPr>
        <w:t>源头认定公开属性，规范公文公开属</w:t>
      </w:r>
      <w:r w:rsidR="003645B4">
        <w:rPr>
          <w:rFonts w:ascii="仿宋_GB2312" w:eastAsia="仿宋_GB2312" w:hAnsi="Times New Roman" w:cs="Times New Roman"/>
          <w:color w:val="000000" w:themeColor="text1"/>
          <w:sz w:val="32"/>
          <w:szCs w:val="32"/>
        </w:rPr>
        <w:t>性</w:t>
      </w:r>
      <w:r w:rsidR="00006BB4">
        <w:rPr>
          <w:rFonts w:ascii="仿宋_GB2312" w:eastAsia="仿宋_GB2312" w:hAnsi="Times New Roman" w:cs="Times New Roman"/>
          <w:color w:val="000000" w:themeColor="text1"/>
          <w:sz w:val="32"/>
          <w:szCs w:val="32"/>
        </w:rPr>
        <w:t>审查流程</w:t>
      </w:r>
      <w:r w:rsidR="00006BB4">
        <w:rPr>
          <w:rFonts w:ascii="仿宋" w:eastAsia="仿宋" w:hAnsi="仿宋" w:cs="宋体" w:hint="eastAsia"/>
          <w:color w:val="000000" w:themeColor="text1"/>
          <w:kern w:val="0"/>
          <w:sz w:val="32"/>
          <w:szCs w:val="32"/>
        </w:rPr>
        <w:t>，在公文产生的过程中同步确定其公开属性</w:t>
      </w:r>
      <w:r w:rsidR="003645B4">
        <w:rPr>
          <w:rFonts w:ascii="仿宋" w:eastAsia="仿宋" w:hAnsi="仿宋" w:cs="宋体" w:hint="eastAsia"/>
          <w:color w:val="000000" w:themeColor="text1"/>
          <w:kern w:val="0"/>
          <w:sz w:val="32"/>
          <w:szCs w:val="32"/>
        </w:rPr>
        <w:t>并进行标注</w:t>
      </w:r>
      <w:r w:rsidRPr="009B7F61">
        <w:rPr>
          <w:rFonts w:ascii="仿宋" w:eastAsia="仿宋" w:hAnsi="仿宋" w:cs="宋体" w:hint="eastAsia"/>
          <w:color w:val="000000" w:themeColor="text1"/>
          <w:kern w:val="0"/>
          <w:sz w:val="32"/>
          <w:szCs w:val="32"/>
        </w:rPr>
        <w:t>。对主动公开的</w:t>
      </w:r>
      <w:r w:rsidR="00DF7E8A">
        <w:rPr>
          <w:rFonts w:ascii="仿宋" w:eastAsia="仿宋" w:hAnsi="仿宋" w:cs="宋体" w:hint="eastAsia"/>
          <w:color w:val="000000" w:themeColor="text1"/>
          <w:kern w:val="0"/>
          <w:sz w:val="32"/>
          <w:szCs w:val="32"/>
        </w:rPr>
        <w:t>部门</w:t>
      </w:r>
      <w:r w:rsidRPr="009B7F61">
        <w:rPr>
          <w:rFonts w:ascii="仿宋" w:eastAsia="仿宋" w:hAnsi="仿宋" w:cs="宋体" w:hint="eastAsia"/>
          <w:color w:val="000000" w:themeColor="text1"/>
          <w:kern w:val="0"/>
          <w:sz w:val="32"/>
          <w:szCs w:val="32"/>
        </w:rPr>
        <w:t>信息依法依规做好保密审查。</w:t>
      </w:r>
      <w:r w:rsidR="003645B4">
        <w:rPr>
          <w:rFonts w:ascii="仿宋" w:eastAsia="仿宋" w:hAnsi="仿宋" w:cs="宋体" w:hint="eastAsia"/>
          <w:color w:val="000000" w:themeColor="text1"/>
          <w:kern w:val="0"/>
          <w:sz w:val="32"/>
          <w:szCs w:val="32"/>
        </w:rPr>
        <w:t>每月进行信息发布或更新，公开的信息规范、完整</w:t>
      </w:r>
      <w:r w:rsidRPr="009B7F61">
        <w:rPr>
          <w:rFonts w:ascii="仿宋" w:eastAsia="仿宋" w:hAnsi="仿宋" w:cs="宋体" w:hint="eastAsia"/>
          <w:color w:val="000000" w:themeColor="text1"/>
          <w:kern w:val="0"/>
          <w:sz w:val="32"/>
          <w:szCs w:val="32"/>
        </w:rPr>
        <w:t>。</w:t>
      </w:r>
      <w:r w:rsidR="003645B4">
        <w:rPr>
          <w:rFonts w:ascii="仿宋" w:eastAsia="仿宋" w:hAnsi="仿宋" w:cs="宋体" w:hint="eastAsia"/>
          <w:color w:val="000000" w:themeColor="text1"/>
          <w:kern w:val="0"/>
          <w:sz w:val="32"/>
          <w:szCs w:val="32"/>
        </w:rPr>
        <w:t>严格执行保密审查制度，定期查找薄弱环节，对存在问题认真整改落实到位。</w:t>
      </w:r>
    </w:p>
    <w:p w:rsidR="00B96068" w:rsidRDefault="00CE346B" w:rsidP="003645B4">
      <w:pPr>
        <w:widowControl/>
        <w:shd w:val="clear" w:color="auto" w:fill="FFFFFF"/>
        <w:snapToGrid w:val="0"/>
        <w:spacing w:line="520" w:lineRule="exact"/>
        <w:jc w:val="left"/>
        <w:rPr>
          <w:rFonts w:ascii="黑体" w:eastAsia="黑体" w:hAnsi="黑体" w:cs="宋体"/>
          <w:color w:val="000000" w:themeColor="text1"/>
          <w:kern w:val="0"/>
          <w:sz w:val="32"/>
          <w:szCs w:val="32"/>
        </w:rPr>
      </w:pPr>
      <w:r w:rsidRPr="00CE346B">
        <w:rPr>
          <w:rFonts w:ascii="宋体" w:eastAsia="宋体" w:hAnsi="宋体" w:cs="宋体" w:hint="eastAsia"/>
          <w:color w:val="333333"/>
          <w:kern w:val="0"/>
          <w:sz w:val="32"/>
          <w:szCs w:val="32"/>
        </w:rPr>
        <w:t> </w:t>
      </w:r>
      <w:r w:rsidR="003645B4">
        <w:rPr>
          <w:rFonts w:ascii="宋体" w:eastAsia="宋体" w:hAnsi="宋体" w:cs="宋体" w:hint="eastAsia"/>
          <w:color w:val="333333"/>
          <w:kern w:val="0"/>
          <w:sz w:val="32"/>
          <w:szCs w:val="32"/>
        </w:rPr>
        <w:t xml:space="preserve"> </w:t>
      </w:r>
      <w:r w:rsidR="003645B4">
        <w:rPr>
          <w:rFonts w:ascii="宋体" w:eastAsia="宋体" w:hAnsi="宋体" w:cs="宋体"/>
          <w:color w:val="333333"/>
          <w:kern w:val="0"/>
          <w:sz w:val="32"/>
          <w:szCs w:val="32"/>
        </w:rPr>
        <w:t xml:space="preserve"> </w:t>
      </w:r>
      <w:r w:rsidR="00B96068" w:rsidRPr="00377647">
        <w:rPr>
          <w:rFonts w:ascii="黑体" w:eastAsia="黑体" w:hAnsi="黑体" w:cs="宋体" w:hint="eastAsia"/>
          <w:color w:val="000000" w:themeColor="text1"/>
          <w:kern w:val="0"/>
          <w:sz w:val="32"/>
          <w:szCs w:val="32"/>
        </w:rPr>
        <w:t>二、主动公开政府信息情况</w:t>
      </w:r>
    </w:p>
    <w:p w:rsidR="003645B4" w:rsidRPr="003645B4" w:rsidRDefault="003645B4" w:rsidP="003645B4">
      <w:pPr>
        <w:widowControl/>
        <w:shd w:val="clear" w:color="auto" w:fill="FFFFFF"/>
        <w:snapToGrid w:val="0"/>
        <w:spacing w:line="500" w:lineRule="exact"/>
        <w:jc w:val="left"/>
        <w:rPr>
          <w:rFonts w:ascii="宋体" w:eastAsia="宋体" w:hAnsi="宋体" w:cs="宋体"/>
          <w:color w:val="333333"/>
          <w:kern w:val="0"/>
          <w:sz w:val="32"/>
          <w:szCs w:val="32"/>
        </w:rPr>
      </w:pPr>
    </w:p>
    <w:tbl>
      <w:tblPr>
        <w:tblW w:w="9072" w:type="dxa"/>
        <w:tblCellMar>
          <w:top w:w="15" w:type="dxa"/>
          <w:left w:w="15" w:type="dxa"/>
          <w:bottom w:w="15" w:type="dxa"/>
          <w:right w:w="15" w:type="dxa"/>
        </w:tblCellMar>
        <w:tblLook w:val="04A0" w:firstRow="1" w:lastRow="0" w:firstColumn="1" w:lastColumn="0" w:noHBand="0" w:noVBand="1"/>
      </w:tblPr>
      <w:tblGrid>
        <w:gridCol w:w="1658"/>
        <w:gridCol w:w="432"/>
        <w:gridCol w:w="745"/>
        <w:gridCol w:w="247"/>
        <w:gridCol w:w="1559"/>
        <w:gridCol w:w="1003"/>
        <w:gridCol w:w="196"/>
        <w:gridCol w:w="113"/>
        <w:gridCol w:w="956"/>
        <w:gridCol w:w="168"/>
        <w:gridCol w:w="7"/>
        <w:gridCol w:w="6"/>
        <w:gridCol w:w="7"/>
        <w:gridCol w:w="7"/>
        <w:gridCol w:w="253"/>
        <w:gridCol w:w="1715"/>
      </w:tblGrid>
      <w:tr w:rsidR="00377647" w:rsidRPr="00377647" w:rsidTr="005125EA">
        <w:trPr>
          <w:trHeight w:val="340"/>
        </w:trPr>
        <w:tc>
          <w:tcPr>
            <w:tcW w:w="9072" w:type="dxa"/>
            <w:gridSpan w:val="16"/>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第二十条第（一）项</w:t>
            </w:r>
          </w:p>
        </w:tc>
      </w:tr>
      <w:tr w:rsidR="00377647" w:rsidRPr="00377647" w:rsidTr="00377647">
        <w:trPr>
          <w:trHeight w:val="375"/>
        </w:trPr>
        <w:tc>
          <w:tcPr>
            <w:tcW w:w="2090" w:type="dxa"/>
            <w:gridSpan w:val="2"/>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信息内容</w:t>
            </w:r>
          </w:p>
        </w:tc>
        <w:tc>
          <w:tcPr>
            <w:tcW w:w="2551"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A7C2B">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本年新制作数量</w:t>
            </w:r>
          </w:p>
        </w:tc>
        <w:tc>
          <w:tcPr>
            <w:tcW w:w="2268" w:type="dxa"/>
            <w:gridSpan w:val="4"/>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A7C2B">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本年新公开数量</w:t>
            </w:r>
          </w:p>
        </w:tc>
        <w:tc>
          <w:tcPr>
            <w:tcW w:w="2163" w:type="dxa"/>
            <w:gridSpan w:val="7"/>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A7C2B">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对外公开总数量</w:t>
            </w:r>
          </w:p>
        </w:tc>
      </w:tr>
      <w:tr w:rsidR="00377647" w:rsidRPr="00377647" w:rsidTr="00096525">
        <w:trPr>
          <w:trHeight w:val="375"/>
        </w:trPr>
        <w:tc>
          <w:tcPr>
            <w:tcW w:w="2090" w:type="dxa"/>
            <w:gridSpan w:val="2"/>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377647">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规章</w:t>
            </w:r>
          </w:p>
        </w:tc>
        <w:tc>
          <w:tcPr>
            <w:tcW w:w="2551"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2268" w:type="dxa"/>
            <w:gridSpan w:val="4"/>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2163" w:type="dxa"/>
            <w:gridSpan w:val="7"/>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r>
      <w:tr w:rsidR="00377647" w:rsidRPr="00377647" w:rsidTr="00096525">
        <w:trPr>
          <w:trHeight w:val="375"/>
        </w:trPr>
        <w:tc>
          <w:tcPr>
            <w:tcW w:w="2090" w:type="dxa"/>
            <w:gridSpan w:val="2"/>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377647">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规范性文件</w:t>
            </w:r>
          </w:p>
        </w:tc>
        <w:tc>
          <w:tcPr>
            <w:tcW w:w="2551"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2268" w:type="dxa"/>
            <w:gridSpan w:val="4"/>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2163" w:type="dxa"/>
            <w:gridSpan w:val="7"/>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r>
      <w:tr w:rsidR="00377647" w:rsidRPr="00377647" w:rsidTr="009A7C2B">
        <w:trPr>
          <w:trHeight w:val="375"/>
        </w:trPr>
        <w:tc>
          <w:tcPr>
            <w:tcW w:w="9072" w:type="dxa"/>
            <w:gridSpan w:val="16"/>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第二十条第（五）项</w:t>
            </w:r>
          </w:p>
        </w:tc>
      </w:tr>
      <w:tr w:rsidR="00377647" w:rsidRPr="00377647" w:rsidTr="00377647">
        <w:trPr>
          <w:trHeight w:val="375"/>
        </w:trPr>
        <w:tc>
          <w:tcPr>
            <w:tcW w:w="3082" w:type="dxa"/>
            <w:gridSpan w:val="4"/>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信息内容</w:t>
            </w:r>
          </w:p>
        </w:tc>
        <w:tc>
          <w:tcPr>
            <w:tcW w:w="2758"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上一年项目数量</w:t>
            </w:r>
          </w:p>
        </w:tc>
        <w:tc>
          <w:tcPr>
            <w:tcW w:w="1517" w:type="dxa"/>
            <w:gridSpan w:val="8"/>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本年增/减</w:t>
            </w:r>
          </w:p>
        </w:tc>
        <w:tc>
          <w:tcPr>
            <w:tcW w:w="171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处理决定数量</w:t>
            </w:r>
          </w:p>
        </w:tc>
      </w:tr>
      <w:tr w:rsidR="00377647" w:rsidRPr="00377647" w:rsidTr="00640450">
        <w:trPr>
          <w:trHeight w:val="375"/>
        </w:trPr>
        <w:tc>
          <w:tcPr>
            <w:tcW w:w="3082" w:type="dxa"/>
            <w:gridSpan w:val="4"/>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left"/>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行政许可</w:t>
            </w:r>
          </w:p>
        </w:tc>
        <w:tc>
          <w:tcPr>
            <w:tcW w:w="2758"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7E7F6C" w:rsidRPr="00377647" w:rsidRDefault="00B13182" w:rsidP="007E7F6C">
            <w:pPr>
              <w:widowControl/>
              <w:snapToGrid w:val="0"/>
              <w:jc w:val="center"/>
              <w:rPr>
                <w:rFonts w:ascii="仿宋" w:eastAsia="仿宋" w:hAnsi="仿宋" w:cs="宋体"/>
                <w:color w:val="000000" w:themeColor="text1"/>
                <w:kern w:val="0"/>
                <w:sz w:val="24"/>
                <w:szCs w:val="24"/>
              </w:rPr>
            </w:pPr>
            <w:r>
              <w:rPr>
                <w:rFonts w:ascii="仿宋" w:eastAsia="仿宋" w:hAnsi="仿宋" w:cs="宋体"/>
                <w:color w:val="000000" w:themeColor="text1"/>
                <w:kern w:val="0"/>
                <w:sz w:val="24"/>
                <w:szCs w:val="24"/>
              </w:rPr>
              <w:t>45</w:t>
            </w:r>
            <w:r w:rsidR="007E7F6C">
              <w:rPr>
                <w:rFonts w:ascii="仿宋" w:eastAsia="仿宋" w:hAnsi="仿宋" w:cs="宋体" w:hint="eastAsia"/>
                <w:color w:val="000000" w:themeColor="text1"/>
                <w:kern w:val="0"/>
                <w:sz w:val="24"/>
                <w:szCs w:val="24"/>
              </w:rPr>
              <w:t>项</w:t>
            </w:r>
          </w:p>
        </w:tc>
        <w:tc>
          <w:tcPr>
            <w:tcW w:w="1517" w:type="dxa"/>
            <w:gridSpan w:val="8"/>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0E5127" w:rsidP="007E7F6C">
            <w:pPr>
              <w:widowControl/>
              <w:snapToGrid w:val="0"/>
              <w:jc w:val="center"/>
              <w:rPr>
                <w:rFonts w:ascii="仿宋" w:eastAsia="仿宋" w:hAnsi="仿宋" w:cs="宋体"/>
                <w:color w:val="000000" w:themeColor="text1"/>
                <w:kern w:val="0"/>
                <w:sz w:val="24"/>
                <w:szCs w:val="24"/>
              </w:rPr>
            </w:pPr>
            <w:r>
              <w:rPr>
                <w:rFonts w:ascii="仿宋" w:eastAsia="仿宋" w:hAnsi="仿宋" w:cs="宋体"/>
                <w:color w:val="000000" w:themeColor="text1"/>
                <w:kern w:val="0"/>
                <w:sz w:val="24"/>
                <w:szCs w:val="24"/>
              </w:rPr>
              <w:t xml:space="preserve"> </w:t>
            </w:r>
            <w:r w:rsidR="003D5058">
              <w:rPr>
                <w:rFonts w:ascii="仿宋" w:eastAsia="仿宋" w:hAnsi="仿宋" w:cs="宋体"/>
                <w:color w:val="000000" w:themeColor="text1"/>
                <w:kern w:val="0"/>
                <w:sz w:val="24"/>
                <w:szCs w:val="24"/>
              </w:rPr>
              <w:t>减</w:t>
            </w:r>
            <w:r w:rsidR="00B13182">
              <w:rPr>
                <w:rFonts w:ascii="仿宋" w:eastAsia="仿宋" w:hAnsi="仿宋" w:cs="宋体"/>
                <w:color w:val="000000" w:themeColor="text1"/>
                <w:kern w:val="0"/>
                <w:sz w:val="24"/>
                <w:szCs w:val="24"/>
              </w:rPr>
              <w:t>5</w:t>
            </w:r>
            <w:r w:rsidR="007E7F6C">
              <w:rPr>
                <w:rFonts w:ascii="仿宋" w:eastAsia="仿宋" w:hAnsi="仿宋" w:cs="宋体" w:hint="eastAsia"/>
                <w:color w:val="000000" w:themeColor="text1"/>
                <w:kern w:val="0"/>
                <w:sz w:val="24"/>
                <w:szCs w:val="24"/>
              </w:rPr>
              <w:t>项</w:t>
            </w:r>
          </w:p>
        </w:tc>
        <w:tc>
          <w:tcPr>
            <w:tcW w:w="171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13182" w:rsidP="00B13182">
            <w:pPr>
              <w:widowControl/>
              <w:snapToGrid w:val="0"/>
              <w:jc w:val="center"/>
              <w:rPr>
                <w:rFonts w:ascii="仿宋" w:eastAsia="仿宋" w:hAnsi="仿宋" w:cs="宋体"/>
                <w:color w:val="000000" w:themeColor="text1"/>
                <w:kern w:val="0"/>
                <w:sz w:val="24"/>
                <w:szCs w:val="24"/>
              </w:rPr>
            </w:pPr>
            <w:r>
              <w:rPr>
                <w:rFonts w:ascii="仿宋" w:eastAsia="仿宋" w:hAnsi="仿宋" w:cs="宋体"/>
                <w:color w:val="000000" w:themeColor="text1"/>
                <w:kern w:val="0"/>
                <w:sz w:val="24"/>
                <w:szCs w:val="24"/>
              </w:rPr>
              <w:t>168</w:t>
            </w:r>
            <w:r w:rsidR="007E7F6C">
              <w:rPr>
                <w:rFonts w:ascii="仿宋" w:eastAsia="仿宋" w:hAnsi="仿宋" w:cs="宋体" w:hint="eastAsia"/>
                <w:color w:val="000000" w:themeColor="text1"/>
                <w:kern w:val="0"/>
                <w:sz w:val="24"/>
                <w:szCs w:val="24"/>
              </w:rPr>
              <w:t>件</w:t>
            </w:r>
          </w:p>
        </w:tc>
      </w:tr>
      <w:tr w:rsidR="00377647" w:rsidRPr="00377647" w:rsidTr="009937D8">
        <w:trPr>
          <w:trHeight w:val="375"/>
        </w:trPr>
        <w:tc>
          <w:tcPr>
            <w:tcW w:w="3082" w:type="dxa"/>
            <w:gridSpan w:val="4"/>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377647">
            <w:pPr>
              <w:widowControl/>
              <w:snapToGrid w:val="0"/>
              <w:jc w:val="left"/>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其他对外管理服务事项</w:t>
            </w:r>
          </w:p>
        </w:tc>
        <w:tc>
          <w:tcPr>
            <w:tcW w:w="2758"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spacing w:line="520" w:lineRule="exact"/>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1517" w:type="dxa"/>
            <w:gridSpan w:val="8"/>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7E7F6C">
            <w:pPr>
              <w:widowControl/>
              <w:snapToGrid w:val="0"/>
              <w:spacing w:line="520" w:lineRule="exact"/>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171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D5058" w:rsidP="00377647">
            <w:pPr>
              <w:widowControl/>
              <w:snapToGrid w:val="0"/>
              <w:spacing w:line="520" w:lineRule="exact"/>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r>
      <w:tr w:rsidR="00377647" w:rsidRPr="00377647" w:rsidTr="009A7C2B">
        <w:trPr>
          <w:trHeight w:val="375"/>
        </w:trPr>
        <w:tc>
          <w:tcPr>
            <w:tcW w:w="9072" w:type="dxa"/>
            <w:gridSpan w:val="16"/>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第二十条第（六）项</w:t>
            </w:r>
          </w:p>
        </w:tc>
      </w:tr>
      <w:tr w:rsidR="00377647" w:rsidRPr="00377647" w:rsidTr="005125EA">
        <w:trPr>
          <w:trHeight w:val="375"/>
        </w:trPr>
        <w:tc>
          <w:tcPr>
            <w:tcW w:w="1658"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信息内容</w:t>
            </w:r>
          </w:p>
        </w:tc>
        <w:tc>
          <w:tcPr>
            <w:tcW w:w="4182" w:type="dxa"/>
            <w:gridSpan w:val="6"/>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上一年项目数量</w:t>
            </w:r>
          </w:p>
        </w:tc>
        <w:tc>
          <w:tcPr>
            <w:tcW w:w="1517" w:type="dxa"/>
            <w:gridSpan w:val="8"/>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本年增/减</w:t>
            </w:r>
          </w:p>
        </w:tc>
        <w:tc>
          <w:tcPr>
            <w:tcW w:w="171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处理决定数量</w:t>
            </w:r>
          </w:p>
        </w:tc>
      </w:tr>
      <w:tr w:rsidR="00377647" w:rsidRPr="00377647" w:rsidTr="005125EA">
        <w:trPr>
          <w:trHeight w:val="375"/>
        </w:trPr>
        <w:tc>
          <w:tcPr>
            <w:tcW w:w="1658"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行政处罚</w:t>
            </w:r>
          </w:p>
        </w:tc>
        <w:tc>
          <w:tcPr>
            <w:tcW w:w="4182" w:type="dxa"/>
            <w:gridSpan w:val="6"/>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13182"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3</w:t>
            </w:r>
            <w:r>
              <w:rPr>
                <w:rFonts w:ascii="仿宋" w:eastAsia="仿宋" w:hAnsi="仿宋" w:cs="宋体"/>
                <w:color w:val="000000" w:themeColor="text1"/>
                <w:kern w:val="0"/>
                <w:sz w:val="24"/>
                <w:szCs w:val="24"/>
              </w:rPr>
              <w:t>26</w:t>
            </w:r>
            <w:r w:rsidR="007E7F6C">
              <w:rPr>
                <w:rFonts w:ascii="仿宋" w:eastAsia="仿宋" w:hAnsi="仿宋" w:cs="宋体" w:hint="eastAsia"/>
                <w:color w:val="000000" w:themeColor="text1"/>
                <w:kern w:val="0"/>
                <w:sz w:val="24"/>
                <w:szCs w:val="24"/>
              </w:rPr>
              <w:t>项</w:t>
            </w:r>
          </w:p>
        </w:tc>
        <w:tc>
          <w:tcPr>
            <w:tcW w:w="1517" w:type="dxa"/>
            <w:gridSpan w:val="8"/>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3D5058"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减</w:t>
            </w:r>
            <w:r w:rsidR="00B13182">
              <w:rPr>
                <w:rFonts w:ascii="仿宋" w:eastAsia="仿宋" w:hAnsi="仿宋" w:cs="宋体"/>
                <w:color w:val="000000" w:themeColor="text1"/>
                <w:kern w:val="0"/>
                <w:sz w:val="24"/>
                <w:szCs w:val="24"/>
              </w:rPr>
              <w:t>4</w:t>
            </w:r>
            <w:r w:rsidR="007E7F6C">
              <w:rPr>
                <w:rFonts w:ascii="仿宋" w:eastAsia="仿宋" w:hAnsi="仿宋" w:cs="宋体" w:hint="eastAsia"/>
                <w:color w:val="000000" w:themeColor="text1"/>
                <w:kern w:val="0"/>
                <w:sz w:val="24"/>
                <w:szCs w:val="24"/>
              </w:rPr>
              <w:t>项</w:t>
            </w:r>
          </w:p>
        </w:tc>
        <w:tc>
          <w:tcPr>
            <w:tcW w:w="171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13182"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1</w:t>
            </w:r>
            <w:r>
              <w:rPr>
                <w:rFonts w:ascii="仿宋" w:eastAsia="仿宋" w:hAnsi="仿宋" w:cs="宋体"/>
                <w:color w:val="000000" w:themeColor="text1"/>
                <w:kern w:val="0"/>
                <w:sz w:val="24"/>
                <w:szCs w:val="24"/>
              </w:rPr>
              <w:t>0</w:t>
            </w:r>
            <w:r w:rsidR="007E7F6C">
              <w:rPr>
                <w:rFonts w:ascii="仿宋" w:eastAsia="仿宋" w:hAnsi="仿宋" w:cs="宋体" w:hint="eastAsia"/>
                <w:color w:val="000000" w:themeColor="text1"/>
                <w:kern w:val="0"/>
                <w:sz w:val="24"/>
                <w:szCs w:val="24"/>
              </w:rPr>
              <w:t>件</w:t>
            </w:r>
          </w:p>
        </w:tc>
      </w:tr>
      <w:tr w:rsidR="00377647" w:rsidRPr="00377647" w:rsidTr="00377647">
        <w:trPr>
          <w:trHeight w:val="375"/>
        </w:trPr>
        <w:tc>
          <w:tcPr>
            <w:tcW w:w="1658"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行政强制</w:t>
            </w:r>
          </w:p>
        </w:tc>
        <w:tc>
          <w:tcPr>
            <w:tcW w:w="4182" w:type="dxa"/>
            <w:gridSpan w:val="6"/>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645B4"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1517" w:type="dxa"/>
            <w:gridSpan w:val="8"/>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645B4"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c>
          <w:tcPr>
            <w:tcW w:w="171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3645B4"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hint="eastAsia"/>
                <w:color w:val="000000" w:themeColor="text1"/>
                <w:kern w:val="0"/>
                <w:sz w:val="24"/>
                <w:szCs w:val="24"/>
              </w:rPr>
              <w:t>0</w:t>
            </w:r>
          </w:p>
        </w:tc>
      </w:tr>
      <w:tr w:rsidR="00377647" w:rsidRPr="00377647" w:rsidTr="005125EA">
        <w:trPr>
          <w:trHeight w:val="375"/>
        </w:trPr>
        <w:tc>
          <w:tcPr>
            <w:tcW w:w="9072" w:type="dxa"/>
            <w:gridSpan w:val="16"/>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第二十条第（八）项</w:t>
            </w:r>
          </w:p>
        </w:tc>
      </w:tr>
      <w:tr w:rsidR="00377647" w:rsidRPr="00377647" w:rsidTr="009937D8">
        <w:trPr>
          <w:trHeight w:val="375"/>
        </w:trPr>
        <w:tc>
          <w:tcPr>
            <w:tcW w:w="2835"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5125EA">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信息内容</w:t>
            </w:r>
          </w:p>
        </w:tc>
        <w:tc>
          <w:tcPr>
            <w:tcW w:w="3118" w:type="dxa"/>
            <w:gridSpan w:val="5"/>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上一年项目数量</w:t>
            </w:r>
          </w:p>
        </w:tc>
        <w:tc>
          <w:tcPr>
            <w:tcW w:w="3119" w:type="dxa"/>
            <w:gridSpan w:val="8"/>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本年增/减</w:t>
            </w:r>
          </w:p>
        </w:tc>
      </w:tr>
      <w:tr w:rsidR="00377647" w:rsidRPr="00377647" w:rsidTr="009937D8">
        <w:trPr>
          <w:trHeight w:val="375"/>
        </w:trPr>
        <w:tc>
          <w:tcPr>
            <w:tcW w:w="2835"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left"/>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行政事业性收费</w:t>
            </w:r>
          </w:p>
        </w:tc>
        <w:tc>
          <w:tcPr>
            <w:tcW w:w="3118" w:type="dxa"/>
            <w:gridSpan w:val="5"/>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13182"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color w:val="000000" w:themeColor="text1"/>
                <w:kern w:val="0"/>
                <w:sz w:val="24"/>
                <w:szCs w:val="24"/>
              </w:rPr>
              <w:t>1</w:t>
            </w:r>
          </w:p>
        </w:tc>
        <w:tc>
          <w:tcPr>
            <w:tcW w:w="3119" w:type="dxa"/>
            <w:gridSpan w:val="8"/>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0</w:t>
            </w:r>
          </w:p>
        </w:tc>
      </w:tr>
      <w:tr w:rsidR="00377647" w:rsidRPr="00377647" w:rsidTr="00AB05AD">
        <w:trPr>
          <w:trHeight w:val="375"/>
        </w:trPr>
        <w:tc>
          <w:tcPr>
            <w:tcW w:w="9072" w:type="dxa"/>
            <w:gridSpan w:val="16"/>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第二十条第（九）项</w:t>
            </w:r>
          </w:p>
        </w:tc>
      </w:tr>
      <w:tr w:rsidR="00377647" w:rsidRPr="00377647" w:rsidTr="009937D8">
        <w:trPr>
          <w:trHeight w:val="375"/>
        </w:trPr>
        <w:tc>
          <w:tcPr>
            <w:tcW w:w="2835"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信息内容</w:t>
            </w:r>
          </w:p>
        </w:tc>
        <w:tc>
          <w:tcPr>
            <w:tcW w:w="2809"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采购项目数量</w:t>
            </w:r>
          </w:p>
        </w:tc>
        <w:tc>
          <w:tcPr>
            <w:tcW w:w="3428" w:type="dxa"/>
            <w:gridSpan w:val="10"/>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采购总金额</w:t>
            </w:r>
          </w:p>
        </w:tc>
      </w:tr>
      <w:tr w:rsidR="00377647" w:rsidRPr="00377647" w:rsidTr="009937D8">
        <w:trPr>
          <w:trHeight w:val="375"/>
        </w:trPr>
        <w:tc>
          <w:tcPr>
            <w:tcW w:w="2835"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B96068" w:rsidP="009937D8">
            <w:pPr>
              <w:widowControl/>
              <w:snapToGrid w:val="0"/>
              <w:jc w:val="center"/>
              <w:rPr>
                <w:rFonts w:ascii="仿宋" w:eastAsia="仿宋" w:hAnsi="仿宋" w:cs="宋体"/>
                <w:color w:val="000000" w:themeColor="text1"/>
                <w:kern w:val="0"/>
                <w:sz w:val="24"/>
                <w:szCs w:val="24"/>
              </w:rPr>
            </w:pPr>
            <w:r w:rsidRPr="00377647">
              <w:rPr>
                <w:rFonts w:ascii="仿宋" w:eastAsia="仿宋" w:hAnsi="仿宋" w:cs="宋体" w:hint="eastAsia"/>
                <w:color w:val="000000" w:themeColor="text1"/>
                <w:kern w:val="0"/>
                <w:sz w:val="24"/>
                <w:szCs w:val="24"/>
              </w:rPr>
              <w:t>政府集中采购</w:t>
            </w:r>
          </w:p>
        </w:tc>
        <w:tc>
          <w:tcPr>
            <w:tcW w:w="2809"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377647" w:rsidRDefault="000E5127"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color w:val="000000" w:themeColor="text1"/>
                <w:kern w:val="0"/>
                <w:sz w:val="24"/>
                <w:szCs w:val="24"/>
              </w:rPr>
              <w:t xml:space="preserve"> </w:t>
            </w:r>
            <w:r w:rsidR="00E627C7">
              <w:rPr>
                <w:rFonts w:ascii="仿宋" w:eastAsia="仿宋" w:hAnsi="仿宋" w:cs="宋体"/>
                <w:color w:val="000000" w:themeColor="text1"/>
                <w:kern w:val="0"/>
                <w:sz w:val="24"/>
                <w:szCs w:val="24"/>
              </w:rPr>
              <w:t>11</w:t>
            </w:r>
          </w:p>
        </w:tc>
        <w:tc>
          <w:tcPr>
            <w:tcW w:w="3428" w:type="dxa"/>
            <w:gridSpan w:val="10"/>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B96068" w:rsidRPr="00377647" w:rsidRDefault="000E5127" w:rsidP="009937D8">
            <w:pPr>
              <w:widowControl/>
              <w:snapToGrid w:val="0"/>
              <w:jc w:val="center"/>
              <w:rPr>
                <w:rFonts w:ascii="仿宋" w:eastAsia="仿宋" w:hAnsi="仿宋" w:cs="宋体"/>
                <w:color w:val="000000" w:themeColor="text1"/>
                <w:kern w:val="0"/>
                <w:sz w:val="24"/>
                <w:szCs w:val="24"/>
              </w:rPr>
            </w:pPr>
            <w:r>
              <w:rPr>
                <w:rFonts w:ascii="仿宋" w:eastAsia="仿宋" w:hAnsi="仿宋" w:cs="宋体"/>
                <w:color w:val="000000" w:themeColor="text1"/>
                <w:kern w:val="0"/>
                <w:sz w:val="24"/>
                <w:szCs w:val="24"/>
              </w:rPr>
              <w:t xml:space="preserve"> </w:t>
            </w:r>
            <w:r w:rsidR="00E627C7">
              <w:rPr>
                <w:rFonts w:ascii="仿宋" w:eastAsia="仿宋" w:hAnsi="仿宋" w:cs="宋体"/>
                <w:color w:val="000000" w:themeColor="text1"/>
                <w:kern w:val="0"/>
                <w:sz w:val="24"/>
                <w:szCs w:val="24"/>
              </w:rPr>
              <w:t>965</w:t>
            </w:r>
            <w:r w:rsidR="00E627C7">
              <w:rPr>
                <w:rFonts w:ascii="仿宋" w:eastAsia="仿宋" w:hAnsi="仿宋" w:cs="宋体" w:hint="eastAsia"/>
                <w:color w:val="000000" w:themeColor="text1"/>
                <w:kern w:val="0"/>
                <w:sz w:val="24"/>
                <w:szCs w:val="24"/>
              </w:rPr>
              <w:t>．8</w:t>
            </w:r>
            <w:r w:rsidR="00B96068" w:rsidRPr="00377647">
              <w:rPr>
                <w:rFonts w:ascii="仿宋" w:eastAsia="仿宋" w:hAnsi="仿宋" w:cs="宋体" w:hint="eastAsia"/>
                <w:color w:val="000000" w:themeColor="text1"/>
                <w:kern w:val="0"/>
                <w:sz w:val="24"/>
                <w:szCs w:val="24"/>
              </w:rPr>
              <w:t>万元</w:t>
            </w:r>
          </w:p>
        </w:tc>
      </w:tr>
      <w:tr w:rsidR="00377647" w:rsidRPr="00377647" w:rsidTr="005125EA">
        <w:trPr>
          <w:gridAfter w:val="2"/>
          <w:wAfter w:w="1968" w:type="dxa"/>
        </w:trPr>
        <w:tc>
          <w:tcPr>
            <w:tcW w:w="7077" w:type="dxa"/>
            <w:gridSpan w:val="10"/>
            <w:tcBorders>
              <w:top w:val="nil"/>
              <w:left w:val="nil"/>
              <w:bottom w:val="nil"/>
              <w:right w:val="nil"/>
            </w:tcBorders>
            <w:shd w:val="clear" w:color="auto" w:fill="auto"/>
            <w:tcMar>
              <w:top w:w="0" w:type="dxa"/>
              <w:left w:w="0" w:type="dxa"/>
              <w:bottom w:w="0" w:type="dxa"/>
              <w:right w:w="0" w:type="dxa"/>
            </w:tcMar>
            <w:vAlign w:val="center"/>
            <w:hideMark/>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7" w:type="dxa"/>
            <w:tcBorders>
              <w:top w:val="nil"/>
              <w:left w:val="nil"/>
              <w:bottom w:val="nil"/>
              <w:right w:val="nil"/>
            </w:tcBorders>
            <w:shd w:val="clear" w:color="auto" w:fill="auto"/>
            <w:tcMar>
              <w:top w:w="0" w:type="dxa"/>
              <w:left w:w="0" w:type="dxa"/>
              <w:bottom w:w="0" w:type="dxa"/>
              <w:right w:w="0" w:type="dxa"/>
            </w:tcMar>
            <w:vAlign w:val="center"/>
            <w:hideMark/>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6" w:type="dxa"/>
            <w:tcBorders>
              <w:top w:val="nil"/>
              <w:left w:val="nil"/>
              <w:bottom w:val="nil"/>
              <w:right w:val="nil"/>
            </w:tcBorders>
            <w:shd w:val="clear" w:color="auto" w:fill="auto"/>
            <w:tcMar>
              <w:top w:w="0" w:type="dxa"/>
              <w:left w:w="0" w:type="dxa"/>
              <w:bottom w:w="0" w:type="dxa"/>
              <w:right w:w="0" w:type="dxa"/>
            </w:tcMar>
            <w:vAlign w:val="center"/>
            <w:hideMark/>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7" w:type="dxa"/>
            <w:tcBorders>
              <w:top w:val="nil"/>
              <w:left w:val="nil"/>
              <w:bottom w:val="nil"/>
              <w:right w:val="nil"/>
            </w:tcBorders>
            <w:shd w:val="clear" w:color="auto" w:fill="auto"/>
            <w:tcMar>
              <w:top w:w="0" w:type="dxa"/>
              <w:left w:w="0" w:type="dxa"/>
              <w:bottom w:w="0" w:type="dxa"/>
              <w:right w:w="0" w:type="dxa"/>
            </w:tcMar>
            <w:vAlign w:val="center"/>
            <w:hideMark/>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7" w:type="dxa"/>
            <w:tcBorders>
              <w:top w:val="nil"/>
              <w:left w:val="nil"/>
              <w:bottom w:val="nil"/>
              <w:right w:val="nil"/>
            </w:tcBorders>
            <w:shd w:val="clear" w:color="auto" w:fill="auto"/>
            <w:tcMar>
              <w:top w:w="0" w:type="dxa"/>
              <w:left w:w="0" w:type="dxa"/>
              <w:bottom w:w="0" w:type="dxa"/>
              <w:right w:w="0" w:type="dxa"/>
            </w:tcMar>
            <w:vAlign w:val="center"/>
            <w:hideMark/>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r>
    </w:tbl>
    <w:p w:rsidR="007608BE" w:rsidRDefault="007608BE" w:rsidP="00B96068">
      <w:pPr>
        <w:widowControl/>
        <w:shd w:val="clear" w:color="auto" w:fill="FFFFFF"/>
        <w:snapToGrid w:val="0"/>
        <w:spacing w:line="520" w:lineRule="exact"/>
        <w:ind w:firstLine="480"/>
        <w:jc w:val="left"/>
        <w:rPr>
          <w:rFonts w:ascii="宋体" w:eastAsia="宋体" w:hAnsi="宋体" w:cs="宋体"/>
          <w:color w:val="000000" w:themeColor="text1"/>
          <w:kern w:val="0"/>
          <w:sz w:val="30"/>
          <w:szCs w:val="30"/>
        </w:rPr>
      </w:pPr>
    </w:p>
    <w:p w:rsidR="003645B4" w:rsidRDefault="003645B4" w:rsidP="00B96068">
      <w:pPr>
        <w:widowControl/>
        <w:shd w:val="clear" w:color="auto" w:fill="FFFFFF"/>
        <w:snapToGrid w:val="0"/>
        <w:spacing w:line="520" w:lineRule="exact"/>
        <w:ind w:firstLine="480"/>
        <w:jc w:val="left"/>
        <w:rPr>
          <w:rFonts w:ascii="宋体" w:eastAsia="宋体" w:hAnsi="宋体" w:cs="宋体"/>
          <w:color w:val="000000" w:themeColor="text1"/>
          <w:kern w:val="0"/>
          <w:sz w:val="30"/>
          <w:szCs w:val="30"/>
        </w:rPr>
      </w:pPr>
    </w:p>
    <w:p w:rsidR="00B96068" w:rsidRPr="00377647" w:rsidRDefault="00B96068" w:rsidP="00B96068">
      <w:pPr>
        <w:widowControl/>
        <w:shd w:val="clear" w:color="auto" w:fill="FFFFFF"/>
        <w:snapToGrid w:val="0"/>
        <w:spacing w:line="520" w:lineRule="exact"/>
        <w:ind w:firstLine="480"/>
        <w:jc w:val="left"/>
        <w:rPr>
          <w:rFonts w:ascii="黑体" w:eastAsia="黑体" w:hAnsi="黑体" w:cs="宋体"/>
          <w:color w:val="000000" w:themeColor="text1"/>
          <w:kern w:val="0"/>
          <w:sz w:val="30"/>
          <w:szCs w:val="30"/>
        </w:rPr>
      </w:pPr>
      <w:r w:rsidRPr="00377647">
        <w:rPr>
          <w:rFonts w:ascii="宋体" w:eastAsia="宋体" w:hAnsi="宋体" w:cs="宋体" w:hint="eastAsia"/>
          <w:color w:val="000000" w:themeColor="text1"/>
          <w:kern w:val="0"/>
          <w:sz w:val="30"/>
          <w:szCs w:val="30"/>
        </w:rPr>
        <w:lastRenderedPageBreak/>
        <w:t> </w:t>
      </w:r>
      <w:r w:rsidRPr="00377647">
        <w:rPr>
          <w:rFonts w:ascii="黑体" w:eastAsia="黑体" w:hAnsi="黑体" w:cs="宋体" w:hint="eastAsia"/>
          <w:color w:val="000000" w:themeColor="text1"/>
          <w:kern w:val="0"/>
          <w:sz w:val="30"/>
          <w:szCs w:val="30"/>
        </w:rPr>
        <w:t>三、收到和处理政府信息公开申请情况</w:t>
      </w:r>
    </w:p>
    <w:tbl>
      <w:tblPr>
        <w:tblW w:w="9071" w:type="dxa"/>
        <w:jc w:val="center"/>
        <w:tblCellMar>
          <w:left w:w="0" w:type="dxa"/>
          <w:right w:w="0" w:type="dxa"/>
        </w:tblCellMar>
        <w:tblLook w:val="04A0" w:firstRow="1" w:lastRow="0" w:firstColumn="1" w:lastColumn="0" w:noHBand="0" w:noVBand="1"/>
      </w:tblPr>
      <w:tblGrid>
        <w:gridCol w:w="577"/>
        <w:gridCol w:w="854"/>
        <w:gridCol w:w="2100"/>
        <w:gridCol w:w="817"/>
        <w:gridCol w:w="758"/>
        <w:gridCol w:w="758"/>
        <w:gridCol w:w="817"/>
        <w:gridCol w:w="979"/>
        <w:gridCol w:w="714"/>
        <w:gridCol w:w="697"/>
      </w:tblGrid>
      <w:tr w:rsidR="00377647" w:rsidRPr="00377647" w:rsidTr="00021612">
        <w:trPr>
          <w:jc w:val="center"/>
        </w:trPr>
        <w:tc>
          <w:tcPr>
            <w:tcW w:w="3531"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（本列数据的勾稽关系为：第一项加第二项之和，等于第三项加第四项之和）</w:t>
            </w:r>
          </w:p>
        </w:tc>
        <w:tc>
          <w:tcPr>
            <w:tcW w:w="554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申请人情况</w:t>
            </w:r>
          </w:p>
        </w:tc>
      </w:tr>
      <w:tr w:rsidR="00377647" w:rsidRPr="00377647" w:rsidTr="00021612">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p>
        </w:tc>
        <w:tc>
          <w:tcPr>
            <w:tcW w:w="81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自然人</w:t>
            </w:r>
          </w:p>
        </w:tc>
        <w:tc>
          <w:tcPr>
            <w:tcW w:w="4026"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法人或其他组织</w:t>
            </w:r>
          </w:p>
        </w:tc>
        <w:tc>
          <w:tcPr>
            <w:tcW w:w="69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总计</w:t>
            </w:r>
          </w:p>
        </w:tc>
      </w:tr>
      <w:tr w:rsidR="00377647" w:rsidRPr="00377647" w:rsidTr="00021612">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50562F">
            <w:pPr>
              <w:widowControl/>
              <w:adjustRightInd w:val="0"/>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商业企业</w:t>
            </w: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50562F">
            <w:pPr>
              <w:widowControl/>
              <w:adjustRightInd w:val="0"/>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科研机构</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50562F">
            <w:pPr>
              <w:widowControl/>
              <w:adjustRightInd w:val="0"/>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社会公益组织</w:t>
            </w: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50562F">
            <w:pPr>
              <w:widowControl/>
              <w:adjustRightInd w:val="0"/>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法律服务机构</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其他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r>
      <w:tr w:rsidR="00377647" w:rsidRPr="00377647" w:rsidTr="000E5127">
        <w:trPr>
          <w:jc w:val="center"/>
        </w:trPr>
        <w:tc>
          <w:tcPr>
            <w:tcW w:w="353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一、本年新收政府信息公开申请数量</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3D5058"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8</w:t>
            </w: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100BA">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100BA">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100BA">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3D5058"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8</w:t>
            </w:r>
          </w:p>
        </w:tc>
      </w:tr>
      <w:tr w:rsidR="00377647" w:rsidRPr="00377647" w:rsidTr="007608BE">
        <w:trPr>
          <w:jc w:val="center"/>
        </w:trPr>
        <w:tc>
          <w:tcPr>
            <w:tcW w:w="353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二、上年结转政府信息公开申请数量</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100BA">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0E5127">
        <w:trPr>
          <w:jc w:val="center"/>
        </w:trPr>
        <w:tc>
          <w:tcPr>
            <w:tcW w:w="57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center"/>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三、本年度办理结果</w:t>
            </w:r>
          </w:p>
        </w:tc>
        <w:tc>
          <w:tcPr>
            <w:tcW w:w="29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（一）予以公开</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100BA">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9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226D6C">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（二）部分公开（区分处理的，只计这一情形，不计其他情形）</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85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（三）不予公开</w:t>
            </w: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1.属于国家秘密</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2.其他法律行政法规禁止公开</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100BA">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3.危及“三安全一稳定”</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4.保护第三方合法权益</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5.属于三类内部事务信息</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6.属于四类过程性信息</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7.属于行政执法案卷</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8.属于行政查询事项</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0E512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85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（四）无法提供</w:t>
            </w: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1.本机关不掌握相关政府信息</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A360E">
            <w:pPr>
              <w:widowControl/>
              <w:jc w:val="center"/>
              <w:rPr>
                <w:rFonts w:ascii="仿宋" w:eastAsia="仿宋" w:hAnsi="仿宋" w:cs="宋体"/>
                <w:color w:val="000000" w:themeColor="text1"/>
                <w:kern w:val="0"/>
                <w:sz w:val="18"/>
                <w:szCs w:val="18"/>
              </w:rPr>
            </w:pPr>
            <w:r>
              <w:rPr>
                <w:rFonts w:ascii="仿宋" w:eastAsia="仿宋" w:hAnsi="仿宋" w:cs="宋体"/>
                <w:color w:val="000000" w:themeColor="text1"/>
                <w:kern w:val="0"/>
                <w:sz w:val="18"/>
                <w:szCs w:val="18"/>
              </w:rPr>
              <w:t>5</w:t>
            </w: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100BA">
            <w:pPr>
              <w:widowControl/>
              <w:jc w:val="center"/>
              <w:rPr>
                <w:rFonts w:ascii="仿宋" w:eastAsia="仿宋" w:hAnsi="仿宋" w:cs="宋体"/>
                <w:color w:val="000000" w:themeColor="text1"/>
                <w:kern w:val="0"/>
                <w:sz w:val="18"/>
                <w:szCs w:val="18"/>
              </w:rPr>
            </w:pPr>
            <w:r>
              <w:rPr>
                <w:rFonts w:ascii="仿宋" w:eastAsia="仿宋" w:hAnsi="仿宋" w:cs="宋体"/>
                <w:color w:val="000000" w:themeColor="text1"/>
                <w:kern w:val="0"/>
                <w:sz w:val="18"/>
                <w:szCs w:val="18"/>
              </w:rPr>
              <w:t>5</w:t>
            </w: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2.没有现成信息需要另行制作</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3.补正后申请内容仍不明确</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3D5058"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1</w:t>
            </w: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1</w:t>
            </w: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85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（五）不予处理</w:t>
            </w: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1.信访举报投诉类申请</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3D5058"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1</w:t>
            </w: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1</w:t>
            </w: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2.重复申请</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1</w:t>
            </w: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1</w:t>
            </w: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3.要求提供公开出版物</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4.无正当理由大量反复申请</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snapToGrid w:val="0"/>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snapToGrid w:val="0"/>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7608B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snapToGrid w:val="0"/>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5.要求行政机关确认或重新出具已获取信息</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snapToGrid w:val="0"/>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snapToGrid w:val="0"/>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B100B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9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（六）其他处理</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r>
      <w:tr w:rsidR="00377647" w:rsidRPr="00377647" w:rsidTr="000E512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p>
        </w:tc>
        <w:tc>
          <w:tcPr>
            <w:tcW w:w="29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（七）总计</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A360E">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8</w:t>
            </w: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213F49" w:rsidP="00B100BA">
            <w:pPr>
              <w:widowControl/>
              <w:jc w:val="center"/>
              <w:rPr>
                <w:rFonts w:ascii="仿宋" w:eastAsia="仿宋" w:hAnsi="仿宋" w:cs="宋体"/>
                <w:color w:val="000000" w:themeColor="text1"/>
                <w:kern w:val="0"/>
                <w:sz w:val="18"/>
                <w:szCs w:val="18"/>
              </w:rPr>
            </w:pPr>
            <w:r>
              <w:rPr>
                <w:rFonts w:ascii="仿宋" w:eastAsia="仿宋" w:hAnsi="仿宋" w:cs="宋体" w:hint="eastAsia"/>
                <w:color w:val="000000" w:themeColor="text1"/>
                <w:kern w:val="0"/>
                <w:sz w:val="18"/>
                <w:szCs w:val="18"/>
              </w:rPr>
              <w:t>8</w:t>
            </w:r>
          </w:p>
        </w:tc>
      </w:tr>
      <w:tr w:rsidR="00377647" w:rsidRPr="00377647" w:rsidTr="007608BE">
        <w:trPr>
          <w:trHeight w:val="390"/>
          <w:jc w:val="center"/>
        </w:trPr>
        <w:tc>
          <w:tcPr>
            <w:tcW w:w="353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3326E" w:rsidRPr="00021612" w:rsidRDefault="0003326E" w:rsidP="00BA360E">
            <w:pPr>
              <w:widowControl/>
              <w:jc w:val="left"/>
              <w:rPr>
                <w:rFonts w:ascii="仿宋" w:eastAsia="仿宋" w:hAnsi="仿宋" w:cs="宋体"/>
                <w:color w:val="000000" w:themeColor="text1"/>
                <w:kern w:val="0"/>
                <w:sz w:val="18"/>
                <w:szCs w:val="18"/>
              </w:rPr>
            </w:pPr>
            <w:r w:rsidRPr="00021612">
              <w:rPr>
                <w:rFonts w:ascii="仿宋" w:eastAsia="仿宋" w:hAnsi="仿宋" w:cs="宋体" w:hint="eastAsia"/>
                <w:color w:val="000000" w:themeColor="text1"/>
                <w:kern w:val="0"/>
                <w:sz w:val="18"/>
                <w:szCs w:val="18"/>
              </w:rPr>
              <w:t>四、结转下年度继续办理</w:t>
            </w: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100BA">
            <w:pPr>
              <w:widowControl/>
              <w:jc w:val="center"/>
              <w:rPr>
                <w:rFonts w:ascii="仿宋" w:eastAsia="仿宋" w:hAnsi="仿宋" w:cs="宋体"/>
                <w:color w:val="000000" w:themeColor="text1"/>
                <w:kern w:val="0"/>
                <w:sz w:val="18"/>
                <w:szCs w:val="18"/>
              </w:rPr>
            </w:pPr>
          </w:p>
        </w:tc>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center"/>
              <w:rPr>
                <w:rFonts w:ascii="仿宋" w:eastAsia="仿宋" w:hAnsi="仿宋" w:cs="宋体"/>
                <w:color w:val="000000" w:themeColor="text1"/>
                <w:kern w:val="0"/>
                <w:sz w:val="18"/>
                <w:szCs w:val="18"/>
              </w:rPr>
            </w:pPr>
          </w:p>
        </w:tc>
        <w:tc>
          <w:tcPr>
            <w:tcW w:w="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326E" w:rsidRPr="00021612" w:rsidRDefault="0003326E" w:rsidP="00BA360E">
            <w:pPr>
              <w:widowControl/>
              <w:jc w:val="left"/>
              <w:rPr>
                <w:rFonts w:ascii="仿宋" w:eastAsia="仿宋" w:hAnsi="仿宋" w:cs="宋体"/>
                <w:color w:val="000000" w:themeColor="text1"/>
                <w:kern w:val="0"/>
                <w:sz w:val="18"/>
                <w:szCs w:val="18"/>
              </w:rPr>
            </w:pPr>
          </w:p>
        </w:tc>
      </w:tr>
    </w:tbl>
    <w:p w:rsidR="00B96068" w:rsidRPr="00377647" w:rsidRDefault="00B96068" w:rsidP="00B96068">
      <w:pPr>
        <w:widowControl/>
        <w:shd w:val="clear" w:color="auto" w:fill="FFFFFF"/>
        <w:snapToGrid w:val="0"/>
        <w:spacing w:line="520" w:lineRule="exact"/>
        <w:ind w:firstLine="480"/>
        <w:jc w:val="left"/>
        <w:rPr>
          <w:rFonts w:ascii="黑体" w:eastAsia="黑体" w:hAnsi="黑体" w:cs="宋体"/>
          <w:color w:val="000000" w:themeColor="text1"/>
          <w:kern w:val="0"/>
          <w:sz w:val="30"/>
          <w:szCs w:val="30"/>
        </w:rPr>
      </w:pPr>
      <w:r w:rsidRPr="00377647">
        <w:rPr>
          <w:rFonts w:ascii="黑体" w:eastAsia="黑体" w:hAnsi="黑体" w:cs="宋体" w:hint="eastAsia"/>
          <w:color w:val="000000" w:themeColor="text1"/>
          <w:kern w:val="0"/>
          <w:sz w:val="30"/>
          <w:szCs w:val="30"/>
        </w:rPr>
        <w:t>四、政府信息公开行政复议、行政诉讼情况</w:t>
      </w:r>
    </w:p>
    <w:tbl>
      <w:tblPr>
        <w:tblW w:w="0" w:type="auto"/>
        <w:tblCellMar>
          <w:top w:w="15" w:type="dxa"/>
          <w:left w:w="15" w:type="dxa"/>
          <w:bottom w:w="15" w:type="dxa"/>
          <w:right w:w="15" w:type="dxa"/>
        </w:tblCellMar>
        <w:tblLook w:val="04A0" w:firstRow="1" w:lastRow="0" w:firstColumn="1" w:lastColumn="0" w:noHBand="0" w:noVBand="1"/>
      </w:tblPr>
      <w:tblGrid>
        <w:gridCol w:w="622"/>
        <w:gridCol w:w="622"/>
        <w:gridCol w:w="623"/>
        <w:gridCol w:w="623"/>
        <w:gridCol w:w="508"/>
        <w:gridCol w:w="623"/>
        <w:gridCol w:w="623"/>
        <w:gridCol w:w="623"/>
        <w:gridCol w:w="623"/>
        <w:gridCol w:w="508"/>
        <w:gridCol w:w="623"/>
        <w:gridCol w:w="623"/>
        <w:gridCol w:w="623"/>
        <w:gridCol w:w="623"/>
        <w:gridCol w:w="508"/>
      </w:tblGrid>
      <w:tr w:rsidR="00377647" w:rsidRPr="00377647" w:rsidTr="009B7F61">
        <w:tc>
          <w:tcPr>
            <w:tcW w:w="0" w:type="auto"/>
            <w:gridSpan w:val="5"/>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9B7F61" w:rsidRDefault="00B96068" w:rsidP="00B96068">
            <w:pPr>
              <w:widowControl/>
              <w:snapToGrid w:val="0"/>
              <w:spacing w:line="520" w:lineRule="exact"/>
              <w:jc w:val="center"/>
              <w:rPr>
                <w:rFonts w:ascii="仿宋" w:eastAsia="仿宋" w:hAnsi="仿宋" w:cs="宋体"/>
                <w:color w:val="000000" w:themeColor="text1"/>
                <w:kern w:val="0"/>
                <w:sz w:val="28"/>
                <w:szCs w:val="28"/>
              </w:rPr>
            </w:pPr>
            <w:r w:rsidRPr="009B7F61">
              <w:rPr>
                <w:rFonts w:ascii="宋体" w:eastAsia="宋体" w:hAnsi="宋体" w:cs="宋体" w:hint="eastAsia"/>
                <w:color w:val="000000" w:themeColor="text1"/>
                <w:kern w:val="0"/>
                <w:sz w:val="28"/>
                <w:szCs w:val="28"/>
              </w:rPr>
              <w:t> </w:t>
            </w:r>
            <w:r w:rsidRPr="009B7F61">
              <w:rPr>
                <w:rFonts w:ascii="仿宋" w:eastAsia="仿宋" w:hAnsi="仿宋" w:cs="宋体" w:hint="eastAsia"/>
                <w:color w:val="000000" w:themeColor="text1"/>
                <w:kern w:val="0"/>
                <w:sz w:val="28"/>
                <w:szCs w:val="28"/>
              </w:rPr>
              <w:t>行政复议</w:t>
            </w:r>
          </w:p>
        </w:tc>
        <w:tc>
          <w:tcPr>
            <w:tcW w:w="0" w:type="auto"/>
            <w:gridSpan w:val="10"/>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96068" w:rsidRPr="009B7F61" w:rsidRDefault="00B96068" w:rsidP="00B96068">
            <w:pPr>
              <w:widowControl/>
              <w:snapToGrid w:val="0"/>
              <w:spacing w:line="520" w:lineRule="exact"/>
              <w:jc w:val="center"/>
              <w:rPr>
                <w:rFonts w:ascii="仿宋" w:eastAsia="仿宋" w:hAnsi="仿宋" w:cs="宋体"/>
                <w:color w:val="000000" w:themeColor="text1"/>
                <w:kern w:val="0"/>
                <w:sz w:val="28"/>
                <w:szCs w:val="28"/>
              </w:rPr>
            </w:pPr>
            <w:r w:rsidRPr="009B7F61">
              <w:rPr>
                <w:rFonts w:ascii="仿宋" w:eastAsia="仿宋" w:hAnsi="仿宋" w:cs="宋体" w:hint="eastAsia"/>
                <w:color w:val="000000" w:themeColor="text1"/>
                <w:kern w:val="0"/>
                <w:sz w:val="28"/>
                <w:szCs w:val="28"/>
              </w:rPr>
              <w:t>行政诉讼</w:t>
            </w:r>
          </w:p>
        </w:tc>
      </w:tr>
      <w:tr w:rsidR="00377647" w:rsidRPr="00377647" w:rsidTr="009B7F61">
        <w:trPr>
          <w:trHeight w:val="454"/>
        </w:trPr>
        <w:tc>
          <w:tcPr>
            <w:tcW w:w="0" w:type="auto"/>
            <w:vMerge w:val="restart"/>
            <w:tcBorders>
              <w:top w:val="nil"/>
              <w:left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结果维持</w:t>
            </w:r>
          </w:p>
        </w:tc>
        <w:tc>
          <w:tcPr>
            <w:tcW w:w="0" w:type="auto"/>
            <w:vMerge w:val="restart"/>
            <w:tcBorders>
              <w:top w:val="nil"/>
              <w:left w:val="nil"/>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结果纠正</w:t>
            </w:r>
          </w:p>
        </w:tc>
        <w:tc>
          <w:tcPr>
            <w:tcW w:w="0" w:type="auto"/>
            <w:vMerge w:val="restart"/>
            <w:tcBorders>
              <w:top w:val="nil"/>
              <w:left w:val="nil"/>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其他结果</w:t>
            </w:r>
          </w:p>
        </w:tc>
        <w:tc>
          <w:tcPr>
            <w:tcW w:w="0" w:type="auto"/>
            <w:vMerge w:val="restart"/>
            <w:tcBorders>
              <w:top w:val="nil"/>
              <w:left w:val="nil"/>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尚未审结</w:t>
            </w:r>
          </w:p>
        </w:tc>
        <w:tc>
          <w:tcPr>
            <w:tcW w:w="0" w:type="auto"/>
            <w:vMerge w:val="restart"/>
            <w:tcBorders>
              <w:top w:val="nil"/>
              <w:left w:val="nil"/>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总计</w:t>
            </w:r>
          </w:p>
        </w:tc>
        <w:tc>
          <w:tcPr>
            <w:tcW w:w="0" w:type="auto"/>
            <w:gridSpan w:val="5"/>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96068">
            <w:pPr>
              <w:widowControl/>
              <w:snapToGrid w:val="0"/>
              <w:spacing w:line="520" w:lineRule="exact"/>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未经复议直接起诉</w:t>
            </w:r>
          </w:p>
        </w:tc>
        <w:tc>
          <w:tcPr>
            <w:tcW w:w="0" w:type="auto"/>
            <w:gridSpan w:val="5"/>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96068">
            <w:pPr>
              <w:widowControl/>
              <w:snapToGrid w:val="0"/>
              <w:spacing w:line="520" w:lineRule="exact"/>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复议后起诉</w:t>
            </w:r>
          </w:p>
        </w:tc>
      </w:tr>
      <w:tr w:rsidR="00377647" w:rsidRPr="00377647" w:rsidTr="009B7F61">
        <w:trPr>
          <w:trHeight w:val="1644"/>
        </w:trPr>
        <w:tc>
          <w:tcPr>
            <w:tcW w:w="0" w:type="auto"/>
            <w:vMerge/>
            <w:tcBorders>
              <w:left w:val="single" w:sz="6" w:space="0" w:color="auto"/>
              <w:bottom w:val="single" w:sz="6" w:space="0" w:color="auto"/>
              <w:right w:val="single" w:sz="6" w:space="0" w:color="auto"/>
            </w:tcBorders>
            <w:vAlign w:val="center"/>
            <w:hideMark/>
          </w:tcPr>
          <w:p w:rsidR="00B72B5D" w:rsidRPr="003645B4" w:rsidRDefault="00B72B5D" w:rsidP="00B96068">
            <w:pPr>
              <w:widowControl/>
              <w:snapToGrid w:val="0"/>
              <w:spacing w:line="520" w:lineRule="exact"/>
              <w:jc w:val="left"/>
              <w:rPr>
                <w:rFonts w:ascii="仿宋" w:eastAsia="仿宋" w:hAnsi="仿宋" w:cs="宋体"/>
                <w:color w:val="000000" w:themeColor="text1"/>
                <w:kern w:val="0"/>
                <w:sz w:val="24"/>
                <w:szCs w:val="24"/>
              </w:rPr>
            </w:pPr>
          </w:p>
        </w:tc>
        <w:tc>
          <w:tcPr>
            <w:tcW w:w="0" w:type="auto"/>
            <w:vMerge/>
            <w:tcBorders>
              <w:left w:val="nil"/>
              <w:bottom w:val="single" w:sz="6" w:space="0" w:color="auto"/>
              <w:right w:val="single" w:sz="6" w:space="0" w:color="auto"/>
            </w:tcBorders>
            <w:vAlign w:val="center"/>
            <w:hideMark/>
          </w:tcPr>
          <w:p w:rsidR="00B72B5D" w:rsidRPr="003645B4" w:rsidRDefault="00B72B5D" w:rsidP="00B96068">
            <w:pPr>
              <w:widowControl/>
              <w:snapToGrid w:val="0"/>
              <w:spacing w:line="520" w:lineRule="exact"/>
              <w:jc w:val="left"/>
              <w:rPr>
                <w:rFonts w:ascii="仿宋" w:eastAsia="仿宋" w:hAnsi="仿宋" w:cs="宋体"/>
                <w:color w:val="000000" w:themeColor="text1"/>
                <w:kern w:val="0"/>
                <w:sz w:val="24"/>
                <w:szCs w:val="24"/>
              </w:rPr>
            </w:pPr>
          </w:p>
        </w:tc>
        <w:tc>
          <w:tcPr>
            <w:tcW w:w="0" w:type="auto"/>
            <w:vMerge/>
            <w:tcBorders>
              <w:left w:val="nil"/>
              <w:bottom w:val="single" w:sz="6" w:space="0" w:color="auto"/>
              <w:right w:val="single" w:sz="6" w:space="0" w:color="auto"/>
            </w:tcBorders>
            <w:vAlign w:val="center"/>
            <w:hideMark/>
          </w:tcPr>
          <w:p w:rsidR="00B72B5D" w:rsidRPr="003645B4" w:rsidRDefault="00B72B5D" w:rsidP="00B96068">
            <w:pPr>
              <w:widowControl/>
              <w:snapToGrid w:val="0"/>
              <w:spacing w:line="520" w:lineRule="exact"/>
              <w:jc w:val="left"/>
              <w:rPr>
                <w:rFonts w:ascii="仿宋" w:eastAsia="仿宋" w:hAnsi="仿宋" w:cs="宋体"/>
                <w:color w:val="000000" w:themeColor="text1"/>
                <w:kern w:val="0"/>
                <w:sz w:val="24"/>
                <w:szCs w:val="24"/>
              </w:rPr>
            </w:pPr>
          </w:p>
        </w:tc>
        <w:tc>
          <w:tcPr>
            <w:tcW w:w="0" w:type="auto"/>
            <w:vMerge/>
            <w:tcBorders>
              <w:left w:val="nil"/>
              <w:bottom w:val="single" w:sz="6" w:space="0" w:color="auto"/>
              <w:right w:val="single" w:sz="6" w:space="0" w:color="auto"/>
            </w:tcBorders>
            <w:vAlign w:val="center"/>
            <w:hideMark/>
          </w:tcPr>
          <w:p w:rsidR="00B72B5D" w:rsidRPr="003645B4" w:rsidRDefault="00B72B5D" w:rsidP="00B96068">
            <w:pPr>
              <w:widowControl/>
              <w:snapToGrid w:val="0"/>
              <w:spacing w:line="520" w:lineRule="exact"/>
              <w:jc w:val="left"/>
              <w:rPr>
                <w:rFonts w:ascii="仿宋" w:eastAsia="仿宋" w:hAnsi="仿宋" w:cs="宋体"/>
                <w:color w:val="000000" w:themeColor="text1"/>
                <w:kern w:val="0"/>
                <w:sz w:val="24"/>
                <w:szCs w:val="24"/>
              </w:rPr>
            </w:pPr>
          </w:p>
        </w:tc>
        <w:tc>
          <w:tcPr>
            <w:tcW w:w="0" w:type="auto"/>
            <w:vMerge/>
            <w:tcBorders>
              <w:left w:val="nil"/>
              <w:bottom w:val="single" w:sz="6" w:space="0" w:color="auto"/>
              <w:right w:val="single" w:sz="6" w:space="0" w:color="auto"/>
            </w:tcBorders>
            <w:vAlign w:val="center"/>
            <w:hideMark/>
          </w:tcPr>
          <w:p w:rsidR="00B72B5D" w:rsidRPr="003645B4" w:rsidRDefault="00B72B5D" w:rsidP="00B96068">
            <w:pPr>
              <w:widowControl/>
              <w:snapToGrid w:val="0"/>
              <w:spacing w:line="520" w:lineRule="exact"/>
              <w:jc w:val="left"/>
              <w:rPr>
                <w:rFonts w:ascii="仿宋" w:eastAsia="仿宋" w:hAnsi="仿宋" w:cs="宋体"/>
                <w:color w:val="000000" w:themeColor="text1"/>
                <w:kern w:val="0"/>
                <w:sz w:val="24"/>
                <w:szCs w:val="24"/>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结果维持</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结果纠正</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其他结果</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尚未审结</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总计</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结果维持</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结果纠正</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其他结果</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尚未审结</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B72B5D" w:rsidRPr="003645B4" w:rsidRDefault="00B72B5D" w:rsidP="00B72B5D">
            <w:pPr>
              <w:widowControl/>
              <w:snapToGrid w:val="0"/>
              <w:jc w:val="center"/>
              <w:rPr>
                <w:rFonts w:ascii="仿宋" w:eastAsia="仿宋" w:hAnsi="仿宋" w:cs="宋体"/>
                <w:color w:val="000000" w:themeColor="text1"/>
                <w:kern w:val="0"/>
                <w:sz w:val="24"/>
                <w:szCs w:val="24"/>
              </w:rPr>
            </w:pPr>
            <w:r w:rsidRPr="003645B4">
              <w:rPr>
                <w:rFonts w:ascii="仿宋" w:eastAsia="仿宋" w:hAnsi="仿宋" w:cs="宋体" w:hint="eastAsia"/>
                <w:color w:val="000000" w:themeColor="text1"/>
                <w:kern w:val="0"/>
                <w:sz w:val="24"/>
                <w:szCs w:val="24"/>
              </w:rPr>
              <w:t>总计</w:t>
            </w:r>
          </w:p>
        </w:tc>
      </w:tr>
      <w:tr w:rsidR="00377647" w:rsidRPr="00377647" w:rsidTr="007608BE">
        <w:trPr>
          <w:trHeight w:val="570"/>
        </w:trPr>
        <w:tc>
          <w:tcPr>
            <w:tcW w:w="0" w:type="auto"/>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7608BE" w:rsidP="00B96068">
            <w:pPr>
              <w:widowControl/>
              <w:snapToGrid w:val="0"/>
              <w:spacing w:line="520" w:lineRule="exact"/>
              <w:jc w:val="center"/>
              <w:rPr>
                <w:rFonts w:ascii="仿宋" w:eastAsia="仿宋" w:hAnsi="仿宋" w:cs="宋体"/>
                <w:color w:val="000000" w:themeColor="text1"/>
                <w:kern w:val="0"/>
                <w:sz w:val="30"/>
                <w:szCs w:val="30"/>
              </w:rPr>
            </w:pPr>
            <w:r>
              <w:rPr>
                <w:rFonts w:ascii="仿宋" w:eastAsia="仿宋" w:hAnsi="仿宋" w:cs="宋体"/>
                <w:color w:val="000000" w:themeColor="text1"/>
                <w:kern w:val="0"/>
                <w:sz w:val="30"/>
                <w:szCs w:val="30"/>
              </w:rPr>
              <w:t>0</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7608BE" w:rsidP="00B96068">
            <w:pPr>
              <w:widowControl/>
              <w:snapToGrid w:val="0"/>
              <w:spacing w:line="520" w:lineRule="exact"/>
              <w:jc w:val="center"/>
              <w:rPr>
                <w:rFonts w:ascii="仿宋" w:eastAsia="仿宋" w:hAnsi="仿宋" w:cs="宋体"/>
                <w:color w:val="000000" w:themeColor="text1"/>
                <w:kern w:val="0"/>
                <w:sz w:val="30"/>
                <w:szCs w:val="30"/>
              </w:rPr>
            </w:pPr>
            <w:r>
              <w:rPr>
                <w:rFonts w:ascii="仿宋" w:eastAsia="仿宋" w:hAnsi="仿宋" w:cs="宋体"/>
                <w:color w:val="000000" w:themeColor="text1"/>
                <w:kern w:val="0"/>
                <w:sz w:val="30"/>
                <w:szCs w:val="30"/>
              </w:rPr>
              <w:t>0</w:t>
            </w: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B96068" w:rsidP="00B96068">
            <w:pPr>
              <w:widowControl/>
              <w:snapToGrid w:val="0"/>
              <w:spacing w:line="520" w:lineRule="exact"/>
              <w:jc w:val="center"/>
              <w:rPr>
                <w:rFonts w:ascii="仿宋" w:eastAsia="仿宋" w:hAnsi="仿宋" w:cs="宋体"/>
                <w:color w:val="000000" w:themeColor="text1"/>
                <w:kern w:val="0"/>
                <w:sz w:val="30"/>
                <w:szCs w:val="30"/>
              </w:rPr>
            </w:pPr>
          </w:p>
        </w:tc>
        <w:tc>
          <w:tcPr>
            <w:tcW w:w="0" w:type="auto"/>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rsidR="00B96068" w:rsidRPr="00377647" w:rsidRDefault="007608BE" w:rsidP="00B96068">
            <w:pPr>
              <w:widowControl/>
              <w:snapToGrid w:val="0"/>
              <w:spacing w:line="520" w:lineRule="exact"/>
              <w:jc w:val="center"/>
              <w:rPr>
                <w:rFonts w:ascii="仿宋" w:eastAsia="仿宋" w:hAnsi="仿宋" w:cs="宋体"/>
                <w:color w:val="000000" w:themeColor="text1"/>
                <w:kern w:val="0"/>
                <w:sz w:val="30"/>
                <w:szCs w:val="30"/>
              </w:rPr>
            </w:pPr>
            <w:r>
              <w:rPr>
                <w:rFonts w:ascii="仿宋" w:eastAsia="仿宋" w:hAnsi="仿宋" w:cs="宋体"/>
                <w:color w:val="000000" w:themeColor="text1"/>
                <w:kern w:val="0"/>
                <w:sz w:val="30"/>
                <w:szCs w:val="30"/>
              </w:rPr>
              <w:t>0</w:t>
            </w:r>
          </w:p>
        </w:tc>
      </w:tr>
    </w:tbl>
    <w:p w:rsidR="00B96068" w:rsidRPr="00377647" w:rsidRDefault="00B96068" w:rsidP="00B96068">
      <w:pPr>
        <w:widowControl/>
        <w:shd w:val="clear" w:color="auto" w:fill="FFFFFF"/>
        <w:snapToGrid w:val="0"/>
        <w:spacing w:line="520" w:lineRule="exact"/>
        <w:ind w:firstLine="480"/>
        <w:jc w:val="left"/>
        <w:rPr>
          <w:rFonts w:ascii="黑体" w:eastAsia="黑体" w:hAnsi="黑体" w:cs="宋体"/>
          <w:color w:val="000000" w:themeColor="text1"/>
          <w:kern w:val="0"/>
          <w:sz w:val="30"/>
          <w:szCs w:val="30"/>
        </w:rPr>
      </w:pPr>
      <w:r w:rsidRPr="00377647">
        <w:rPr>
          <w:rFonts w:ascii="黑体" w:eastAsia="黑体" w:hAnsi="黑体" w:cs="宋体" w:hint="eastAsia"/>
          <w:color w:val="000000" w:themeColor="text1"/>
          <w:kern w:val="0"/>
          <w:sz w:val="30"/>
          <w:szCs w:val="30"/>
        </w:rPr>
        <w:t>五、存在的主要问题及改进情况</w:t>
      </w:r>
    </w:p>
    <w:p w:rsidR="00F92D71" w:rsidRPr="00F92D71" w:rsidRDefault="00062B3A" w:rsidP="00305E22">
      <w:pPr>
        <w:widowControl/>
        <w:shd w:val="clear" w:color="auto" w:fill="FFFFFF"/>
        <w:snapToGrid w:val="0"/>
        <w:spacing w:line="520" w:lineRule="exact"/>
        <w:ind w:firstLineChars="200" w:firstLine="640"/>
        <w:jc w:val="left"/>
        <w:rPr>
          <w:rFonts w:ascii="微软雅黑" w:eastAsia="微软雅黑" w:hAnsi="微软雅黑" w:cs="宋体"/>
          <w:color w:val="333333"/>
          <w:kern w:val="0"/>
          <w:sz w:val="24"/>
          <w:szCs w:val="24"/>
        </w:rPr>
      </w:pPr>
      <w:r w:rsidRPr="00062B3A">
        <w:rPr>
          <w:rFonts w:ascii="仿宋" w:eastAsia="仿宋" w:hAnsi="仿宋" w:cs="Times New Roman" w:hint="eastAsia"/>
          <w:color w:val="333333"/>
          <w:kern w:val="0"/>
          <w:sz w:val="32"/>
          <w:szCs w:val="32"/>
        </w:rPr>
        <w:t>一年来，我局政务公开整体水平</w:t>
      </w:r>
      <w:r w:rsidR="00F92D71">
        <w:rPr>
          <w:rFonts w:ascii="仿宋" w:eastAsia="仿宋" w:hAnsi="仿宋" w:cs="Times New Roman" w:hint="eastAsia"/>
          <w:color w:val="333333"/>
          <w:kern w:val="0"/>
          <w:sz w:val="32"/>
          <w:szCs w:val="32"/>
        </w:rPr>
        <w:t>虽然</w:t>
      </w:r>
      <w:r w:rsidRPr="00062B3A">
        <w:rPr>
          <w:rFonts w:ascii="仿宋" w:eastAsia="仿宋" w:hAnsi="仿宋" w:cs="Times New Roman" w:hint="eastAsia"/>
          <w:color w:val="333333"/>
          <w:kern w:val="0"/>
          <w:sz w:val="32"/>
          <w:szCs w:val="32"/>
        </w:rPr>
        <w:t>有</w:t>
      </w:r>
      <w:r w:rsidR="00F92D71">
        <w:rPr>
          <w:rFonts w:ascii="仿宋" w:eastAsia="仿宋" w:hAnsi="仿宋" w:cs="Times New Roman" w:hint="eastAsia"/>
          <w:color w:val="333333"/>
          <w:kern w:val="0"/>
          <w:sz w:val="32"/>
          <w:szCs w:val="32"/>
        </w:rPr>
        <w:t>了</w:t>
      </w:r>
      <w:r w:rsidRPr="00062B3A">
        <w:rPr>
          <w:rFonts w:ascii="仿宋" w:eastAsia="仿宋" w:hAnsi="仿宋" w:cs="Times New Roman" w:hint="eastAsia"/>
          <w:color w:val="333333"/>
          <w:kern w:val="0"/>
          <w:sz w:val="32"/>
          <w:szCs w:val="32"/>
        </w:rPr>
        <w:t>较大提升，但与</w:t>
      </w:r>
      <w:r w:rsidR="00F92D71">
        <w:rPr>
          <w:rFonts w:ascii="仿宋" w:eastAsia="仿宋" w:hAnsi="仿宋" w:cs="Times New Roman" w:hint="eastAsia"/>
          <w:color w:val="333333"/>
          <w:kern w:val="0"/>
          <w:sz w:val="32"/>
          <w:szCs w:val="32"/>
        </w:rPr>
        <w:t>社会大众</w:t>
      </w:r>
      <w:r w:rsidRPr="00062B3A">
        <w:rPr>
          <w:rFonts w:ascii="仿宋" w:eastAsia="仿宋" w:hAnsi="仿宋" w:cs="Times New Roman" w:hint="eastAsia"/>
          <w:color w:val="333333"/>
          <w:kern w:val="0"/>
          <w:sz w:val="32"/>
          <w:szCs w:val="32"/>
        </w:rPr>
        <w:t>的期盼、市政府的要求相比还有一定差距。</w:t>
      </w:r>
      <w:r w:rsidR="00F92D71" w:rsidRPr="00F92D71">
        <w:rPr>
          <w:rFonts w:ascii="仿宋" w:eastAsia="仿宋" w:hAnsi="仿宋" w:cs="宋体" w:hint="eastAsia"/>
          <w:color w:val="333333"/>
          <w:kern w:val="0"/>
          <w:sz w:val="32"/>
          <w:szCs w:val="32"/>
        </w:rPr>
        <w:t>主要表现在：一是政策解读及主动回应方式还需更加丰富。二是</w:t>
      </w:r>
      <w:r w:rsidR="00F92D71">
        <w:rPr>
          <w:rFonts w:ascii="仿宋" w:eastAsia="仿宋" w:hAnsi="仿宋" w:cs="宋体" w:hint="eastAsia"/>
          <w:color w:val="333333"/>
          <w:kern w:val="0"/>
          <w:sz w:val="32"/>
          <w:szCs w:val="32"/>
        </w:rPr>
        <w:t>农业农村</w:t>
      </w:r>
      <w:r w:rsidR="00F92D71" w:rsidRPr="00F92D71">
        <w:rPr>
          <w:rFonts w:ascii="仿宋" w:eastAsia="仿宋" w:hAnsi="仿宋" w:cs="宋体" w:hint="eastAsia"/>
          <w:color w:val="333333"/>
          <w:kern w:val="0"/>
          <w:sz w:val="32"/>
          <w:szCs w:val="32"/>
        </w:rPr>
        <w:t>门户网站宣传度不高、受众面不广。三是政务公开工作人员业务水平和工作能力需要提升。</w:t>
      </w:r>
    </w:p>
    <w:p w:rsidR="00F92D71" w:rsidRPr="00F92D71" w:rsidRDefault="00F92D71" w:rsidP="00305E22">
      <w:pPr>
        <w:widowControl/>
        <w:shd w:val="clear" w:color="auto" w:fill="FFFFFF"/>
        <w:snapToGrid w:val="0"/>
        <w:spacing w:line="520" w:lineRule="exact"/>
        <w:jc w:val="left"/>
        <w:rPr>
          <w:rFonts w:ascii="微软雅黑" w:eastAsia="微软雅黑" w:hAnsi="微软雅黑" w:cs="宋体"/>
          <w:color w:val="333333"/>
          <w:kern w:val="0"/>
          <w:sz w:val="24"/>
          <w:szCs w:val="24"/>
        </w:rPr>
      </w:pPr>
      <w:r w:rsidRPr="00F92D71">
        <w:rPr>
          <w:rFonts w:ascii="Calibri" w:eastAsia="仿宋" w:hAnsi="Calibri" w:cs="Calibri"/>
          <w:color w:val="333333"/>
          <w:kern w:val="0"/>
          <w:sz w:val="32"/>
          <w:szCs w:val="32"/>
        </w:rPr>
        <w:t> </w:t>
      </w:r>
      <w:r w:rsidRPr="00F92D71">
        <w:rPr>
          <w:rFonts w:ascii="仿宋" w:eastAsia="仿宋" w:hAnsi="仿宋" w:cs="宋体" w:hint="eastAsia"/>
          <w:color w:val="333333"/>
          <w:kern w:val="0"/>
          <w:sz w:val="32"/>
          <w:szCs w:val="32"/>
        </w:rPr>
        <w:t xml:space="preserve"> </w:t>
      </w:r>
      <w:r w:rsidRPr="00F92D71">
        <w:rPr>
          <w:rFonts w:ascii="Calibri" w:eastAsia="仿宋" w:hAnsi="Calibri" w:cs="Calibri"/>
          <w:color w:val="333333"/>
          <w:kern w:val="0"/>
          <w:sz w:val="32"/>
          <w:szCs w:val="32"/>
        </w:rPr>
        <w:t> </w:t>
      </w:r>
      <w:r w:rsidRPr="00F92D71">
        <w:rPr>
          <w:rFonts w:ascii="仿宋" w:eastAsia="仿宋" w:hAnsi="仿宋" w:cs="宋体" w:hint="eastAsia"/>
          <w:color w:val="333333"/>
          <w:kern w:val="0"/>
          <w:sz w:val="32"/>
          <w:szCs w:val="32"/>
        </w:rPr>
        <w:t xml:space="preserve"> 2021年，市</w:t>
      </w:r>
      <w:r w:rsidR="00305E22">
        <w:rPr>
          <w:rFonts w:ascii="仿宋" w:eastAsia="仿宋" w:hAnsi="仿宋" w:cs="宋体" w:hint="eastAsia"/>
          <w:color w:val="333333"/>
          <w:kern w:val="0"/>
          <w:sz w:val="32"/>
          <w:szCs w:val="32"/>
        </w:rPr>
        <w:t>农业农村局</w:t>
      </w:r>
      <w:r w:rsidRPr="00F92D71">
        <w:rPr>
          <w:rFonts w:ascii="仿宋" w:eastAsia="仿宋" w:hAnsi="仿宋" w:cs="宋体" w:hint="eastAsia"/>
          <w:color w:val="333333"/>
          <w:kern w:val="0"/>
          <w:sz w:val="32"/>
          <w:szCs w:val="32"/>
        </w:rPr>
        <w:t>将严格按照上级关于政府信息公开工作的相关部署，提升政府信息公开工作水平：一是完善工作推进机制，严格落实责任，</w:t>
      </w:r>
      <w:r>
        <w:rPr>
          <w:rFonts w:ascii="仿宋" w:eastAsia="仿宋" w:hAnsi="仿宋" w:cs="宋体" w:hint="eastAsia"/>
          <w:color w:val="333333"/>
          <w:kern w:val="0"/>
          <w:sz w:val="32"/>
          <w:szCs w:val="32"/>
        </w:rPr>
        <w:t>提升</w:t>
      </w:r>
      <w:r w:rsidRPr="00F92D71">
        <w:rPr>
          <w:rFonts w:ascii="仿宋" w:eastAsia="仿宋" w:hAnsi="仿宋" w:cs="宋体" w:hint="eastAsia"/>
          <w:color w:val="333333"/>
          <w:kern w:val="0"/>
          <w:sz w:val="32"/>
          <w:szCs w:val="32"/>
        </w:rPr>
        <w:t>政府信息公开</w:t>
      </w:r>
      <w:r>
        <w:rPr>
          <w:rFonts w:ascii="仿宋" w:eastAsia="仿宋" w:hAnsi="仿宋" w:cs="宋体" w:hint="eastAsia"/>
          <w:color w:val="333333"/>
          <w:kern w:val="0"/>
          <w:sz w:val="32"/>
          <w:szCs w:val="32"/>
        </w:rPr>
        <w:t>工作人员素质水平</w:t>
      </w:r>
      <w:r w:rsidRPr="00F92D71">
        <w:rPr>
          <w:rFonts w:ascii="仿宋" w:eastAsia="仿宋" w:hAnsi="仿宋" w:cs="宋体" w:hint="eastAsia"/>
          <w:color w:val="333333"/>
          <w:kern w:val="0"/>
          <w:sz w:val="32"/>
          <w:szCs w:val="32"/>
        </w:rPr>
        <w:t>，加大检查和督促考核力度。二是提高公开信息质量，规范发布内容，及时公开群众关注度高、信息需求量大的重点信息，</w:t>
      </w:r>
      <w:r w:rsidR="00305E22">
        <w:rPr>
          <w:rFonts w:ascii="仿宋" w:eastAsia="仿宋" w:hAnsi="仿宋" w:cs="宋体" w:hint="eastAsia"/>
          <w:color w:val="333333"/>
          <w:kern w:val="0"/>
          <w:sz w:val="32"/>
          <w:szCs w:val="32"/>
        </w:rPr>
        <w:t>满足社会公众的需求</w:t>
      </w:r>
      <w:r w:rsidRPr="00F92D71">
        <w:rPr>
          <w:rFonts w:ascii="仿宋" w:eastAsia="仿宋" w:hAnsi="仿宋" w:cs="宋体" w:hint="eastAsia"/>
          <w:color w:val="333333"/>
          <w:kern w:val="0"/>
          <w:sz w:val="32"/>
          <w:szCs w:val="32"/>
        </w:rPr>
        <w:t>。三是丰富信息公开形式，在</w:t>
      </w:r>
      <w:r w:rsidR="00041256">
        <w:rPr>
          <w:rFonts w:ascii="仿宋" w:eastAsia="仿宋" w:hAnsi="仿宋" w:cs="宋体" w:hint="eastAsia"/>
          <w:color w:val="333333"/>
          <w:kern w:val="0"/>
          <w:sz w:val="32"/>
          <w:szCs w:val="32"/>
        </w:rPr>
        <w:t>发挥</w:t>
      </w:r>
      <w:r w:rsidRPr="00F92D71">
        <w:rPr>
          <w:rFonts w:ascii="仿宋" w:eastAsia="仿宋" w:hAnsi="仿宋" w:cs="宋体" w:hint="eastAsia"/>
          <w:color w:val="333333"/>
          <w:kern w:val="0"/>
          <w:sz w:val="32"/>
          <w:szCs w:val="32"/>
        </w:rPr>
        <w:t>政府信息公开平台</w:t>
      </w:r>
      <w:r w:rsidR="00041256">
        <w:rPr>
          <w:rFonts w:ascii="仿宋" w:eastAsia="仿宋" w:hAnsi="仿宋" w:cs="宋体" w:hint="eastAsia"/>
          <w:color w:val="333333"/>
          <w:kern w:val="0"/>
          <w:sz w:val="32"/>
          <w:szCs w:val="32"/>
        </w:rPr>
        <w:t>各项功能</w:t>
      </w:r>
      <w:r w:rsidRPr="00F92D71">
        <w:rPr>
          <w:rFonts w:ascii="仿宋" w:eastAsia="仿宋" w:hAnsi="仿宋" w:cs="宋体" w:hint="eastAsia"/>
          <w:color w:val="333333"/>
          <w:kern w:val="0"/>
          <w:sz w:val="32"/>
          <w:szCs w:val="32"/>
        </w:rPr>
        <w:t>的基础上，充分利用网络访谈、交流座谈、政策</w:t>
      </w:r>
      <w:r>
        <w:rPr>
          <w:rFonts w:ascii="仿宋" w:eastAsia="仿宋" w:hAnsi="仿宋" w:cs="宋体" w:hint="eastAsia"/>
          <w:color w:val="333333"/>
          <w:kern w:val="0"/>
          <w:sz w:val="32"/>
          <w:szCs w:val="32"/>
        </w:rPr>
        <w:t>解读</w:t>
      </w:r>
      <w:r w:rsidRPr="00F92D71">
        <w:rPr>
          <w:rFonts w:ascii="仿宋" w:eastAsia="仿宋" w:hAnsi="仿宋" w:cs="宋体" w:hint="eastAsia"/>
          <w:color w:val="333333"/>
          <w:kern w:val="0"/>
          <w:sz w:val="32"/>
          <w:szCs w:val="32"/>
        </w:rPr>
        <w:t>等</w:t>
      </w:r>
      <w:r>
        <w:rPr>
          <w:rFonts w:ascii="仿宋" w:eastAsia="仿宋" w:hAnsi="仿宋" w:cs="宋体" w:hint="eastAsia"/>
          <w:color w:val="333333"/>
          <w:kern w:val="0"/>
          <w:sz w:val="32"/>
          <w:szCs w:val="32"/>
        </w:rPr>
        <w:t>多种形</w:t>
      </w:r>
      <w:r w:rsidRPr="00F92D71">
        <w:rPr>
          <w:rFonts w:ascii="仿宋" w:eastAsia="仿宋" w:hAnsi="仿宋" w:cs="宋体" w:hint="eastAsia"/>
          <w:color w:val="333333"/>
          <w:kern w:val="0"/>
          <w:sz w:val="32"/>
          <w:szCs w:val="32"/>
        </w:rPr>
        <w:t>式，</w:t>
      </w:r>
      <w:r w:rsidR="00305E22">
        <w:rPr>
          <w:rFonts w:ascii="仿宋" w:eastAsia="仿宋" w:hAnsi="仿宋" w:cs="宋体" w:hint="eastAsia"/>
          <w:color w:val="333333"/>
          <w:kern w:val="0"/>
          <w:sz w:val="32"/>
          <w:szCs w:val="32"/>
        </w:rPr>
        <w:t>增强</w:t>
      </w:r>
      <w:r w:rsidRPr="00F92D71">
        <w:rPr>
          <w:rFonts w:ascii="仿宋" w:eastAsia="仿宋" w:hAnsi="仿宋" w:cs="宋体" w:hint="eastAsia"/>
          <w:color w:val="333333"/>
          <w:kern w:val="0"/>
          <w:sz w:val="32"/>
          <w:szCs w:val="32"/>
        </w:rPr>
        <w:t>公众参与</w:t>
      </w:r>
      <w:r w:rsidR="00305E22">
        <w:rPr>
          <w:rFonts w:ascii="仿宋" w:eastAsia="仿宋" w:hAnsi="仿宋" w:cs="宋体" w:hint="eastAsia"/>
          <w:color w:val="333333"/>
          <w:kern w:val="0"/>
          <w:sz w:val="32"/>
          <w:szCs w:val="32"/>
        </w:rPr>
        <w:t>度</w:t>
      </w:r>
      <w:r w:rsidRPr="00F92D71">
        <w:rPr>
          <w:rFonts w:ascii="仿宋" w:eastAsia="仿宋" w:hAnsi="仿宋" w:cs="宋体" w:hint="eastAsia"/>
          <w:color w:val="333333"/>
          <w:kern w:val="0"/>
          <w:sz w:val="32"/>
          <w:szCs w:val="32"/>
        </w:rPr>
        <w:t>。</w:t>
      </w:r>
    </w:p>
    <w:p w:rsidR="00B96068" w:rsidRPr="00305E22" w:rsidRDefault="00B96068" w:rsidP="00305E22">
      <w:pPr>
        <w:widowControl/>
        <w:shd w:val="clear" w:color="auto" w:fill="FFFFFF"/>
        <w:snapToGrid w:val="0"/>
        <w:spacing w:line="520" w:lineRule="exact"/>
        <w:ind w:firstLine="480"/>
        <w:jc w:val="left"/>
        <w:rPr>
          <w:rFonts w:ascii="黑体" w:eastAsia="黑体" w:hAnsi="黑体" w:cs="宋体"/>
          <w:color w:val="000000" w:themeColor="text1"/>
          <w:kern w:val="0"/>
          <w:sz w:val="32"/>
          <w:szCs w:val="32"/>
        </w:rPr>
      </w:pPr>
      <w:r w:rsidRPr="00305E22">
        <w:rPr>
          <w:rFonts w:ascii="黑体" w:eastAsia="黑体" w:hAnsi="黑体" w:cs="宋体" w:hint="eastAsia"/>
          <w:color w:val="000000" w:themeColor="text1"/>
          <w:kern w:val="0"/>
          <w:sz w:val="32"/>
          <w:szCs w:val="32"/>
        </w:rPr>
        <w:t>六、其他需要报告的事项</w:t>
      </w:r>
    </w:p>
    <w:p w:rsidR="006C1AAA" w:rsidRPr="00377647" w:rsidRDefault="00B96068" w:rsidP="00305E22">
      <w:pPr>
        <w:widowControl/>
        <w:shd w:val="clear" w:color="auto" w:fill="FFFFFF"/>
        <w:snapToGrid w:val="0"/>
        <w:spacing w:line="520" w:lineRule="exact"/>
        <w:jc w:val="left"/>
        <w:rPr>
          <w:rFonts w:ascii="仿宋" w:eastAsia="仿宋" w:hAnsi="仿宋" w:cs="宋体"/>
          <w:color w:val="000000" w:themeColor="text1"/>
          <w:kern w:val="0"/>
          <w:sz w:val="30"/>
          <w:szCs w:val="30"/>
        </w:rPr>
      </w:pPr>
      <w:r w:rsidRPr="00377647">
        <w:rPr>
          <w:rFonts w:ascii="宋体" w:eastAsia="宋体" w:hAnsi="宋体" w:cs="宋体" w:hint="eastAsia"/>
          <w:color w:val="000000" w:themeColor="text1"/>
          <w:kern w:val="0"/>
          <w:sz w:val="30"/>
          <w:szCs w:val="30"/>
        </w:rPr>
        <w:t> </w:t>
      </w:r>
      <w:r w:rsidR="00062B3A" w:rsidRPr="00305E22">
        <w:rPr>
          <w:rFonts w:ascii="仿宋" w:eastAsia="仿宋" w:hAnsi="仿宋" w:cs="宋体"/>
          <w:color w:val="000000" w:themeColor="text1"/>
          <w:kern w:val="0"/>
          <w:sz w:val="32"/>
          <w:szCs w:val="32"/>
        </w:rPr>
        <w:t xml:space="preserve"> 根据相关文件要求，在国家和省所列重点领域社会公益事业信息公开相关事项中，脱贫攻坚及农村集体经济领域由市扶贫办、市农业农村局牵头负责。脱贫攻坚领域信息在泰州阳光扶贫网、农村集体经济领域信息在泰州市“</w:t>
      </w:r>
      <w:r w:rsidR="00B841AE">
        <w:rPr>
          <w:rFonts w:ascii="仿宋" w:eastAsia="仿宋" w:hAnsi="仿宋" w:cs="宋体"/>
          <w:color w:val="000000" w:themeColor="text1"/>
          <w:kern w:val="0"/>
          <w:sz w:val="32"/>
          <w:szCs w:val="32"/>
        </w:rPr>
        <w:t>阳光三农</w:t>
      </w:r>
      <w:r w:rsidR="00062B3A" w:rsidRPr="00305E22">
        <w:rPr>
          <w:rFonts w:ascii="仿宋" w:eastAsia="仿宋" w:hAnsi="仿宋" w:cs="宋体"/>
          <w:color w:val="000000" w:themeColor="text1"/>
          <w:kern w:val="0"/>
          <w:sz w:val="32"/>
          <w:szCs w:val="32"/>
        </w:rPr>
        <w:t>”</w:t>
      </w:r>
      <w:r w:rsidR="00B841AE">
        <w:rPr>
          <w:rFonts w:ascii="仿宋" w:eastAsia="仿宋" w:hAnsi="仿宋" w:cs="宋体"/>
          <w:color w:val="000000" w:themeColor="text1"/>
          <w:kern w:val="0"/>
          <w:sz w:val="32"/>
          <w:szCs w:val="32"/>
        </w:rPr>
        <w:t>综合信息</w:t>
      </w:r>
      <w:r w:rsidR="00062B3A" w:rsidRPr="00305E22">
        <w:rPr>
          <w:rFonts w:ascii="仿宋" w:eastAsia="仿宋" w:hAnsi="仿宋" w:cs="宋体"/>
          <w:color w:val="000000" w:themeColor="text1"/>
          <w:kern w:val="0"/>
          <w:sz w:val="32"/>
          <w:szCs w:val="32"/>
        </w:rPr>
        <w:t>平台分别</w:t>
      </w:r>
      <w:r w:rsidR="00062B3A" w:rsidRPr="00305E22">
        <w:rPr>
          <w:rFonts w:ascii="仿宋" w:eastAsia="仿宋" w:hAnsi="仿宋" w:cs="宋体" w:hint="eastAsia"/>
          <w:color w:val="000000" w:themeColor="text1"/>
          <w:kern w:val="0"/>
          <w:sz w:val="32"/>
          <w:szCs w:val="32"/>
        </w:rPr>
        <w:t>公开，</w:t>
      </w:r>
      <w:r w:rsidR="00B0412C" w:rsidRPr="00305E22">
        <w:rPr>
          <w:rFonts w:ascii="仿宋" w:eastAsia="仿宋" w:hAnsi="仿宋" w:cs="宋体" w:hint="eastAsia"/>
          <w:color w:val="000000" w:themeColor="text1"/>
          <w:kern w:val="0"/>
          <w:sz w:val="32"/>
          <w:szCs w:val="32"/>
        </w:rPr>
        <w:t>包含惠民资金、阳光扶贫、产权交易、集体三资、惠民政策、乡村振兴等栏目，网址：</w:t>
      </w:r>
      <w:r w:rsidR="006C1AAA" w:rsidRPr="00305E22">
        <w:rPr>
          <w:rFonts w:ascii="仿宋" w:eastAsia="仿宋" w:hAnsi="仿宋" w:cs="宋体"/>
          <w:color w:val="000000" w:themeColor="text1"/>
          <w:kern w:val="0"/>
          <w:sz w:val="32"/>
          <w:szCs w:val="32"/>
        </w:rPr>
        <w:t>泰州阳光扶贫网</w:t>
      </w:r>
      <w:r w:rsidR="00B0412C" w:rsidRPr="00305E22">
        <w:rPr>
          <w:rFonts w:ascii="仿宋" w:eastAsia="仿宋" w:hAnsi="仿宋" w:cs="宋体"/>
          <w:color w:val="000000" w:themeColor="text1"/>
          <w:kern w:val="0"/>
          <w:sz w:val="32"/>
          <w:szCs w:val="32"/>
        </w:rPr>
        <w:t>http://218.90.248.2/tzfp/；</w:t>
      </w:r>
      <w:r w:rsidR="00062B3A" w:rsidRPr="00305E22">
        <w:rPr>
          <w:rFonts w:ascii="仿宋" w:eastAsia="仿宋" w:hAnsi="仿宋" w:cs="宋体"/>
          <w:color w:val="000000" w:themeColor="text1"/>
          <w:kern w:val="0"/>
          <w:sz w:val="32"/>
          <w:szCs w:val="32"/>
        </w:rPr>
        <w:t>泰州市</w:t>
      </w:r>
      <w:r w:rsidR="00B841AE" w:rsidRPr="00305E22">
        <w:rPr>
          <w:rFonts w:ascii="仿宋" w:eastAsia="仿宋" w:hAnsi="仿宋" w:cs="宋体"/>
          <w:color w:val="000000" w:themeColor="text1"/>
          <w:kern w:val="0"/>
          <w:sz w:val="32"/>
          <w:szCs w:val="32"/>
        </w:rPr>
        <w:t>“</w:t>
      </w:r>
      <w:r w:rsidR="00B841AE">
        <w:rPr>
          <w:rFonts w:ascii="仿宋" w:eastAsia="仿宋" w:hAnsi="仿宋" w:cs="宋体"/>
          <w:color w:val="000000" w:themeColor="text1"/>
          <w:kern w:val="0"/>
          <w:sz w:val="32"/>
          <w:szCs w:val="32"/>
        </w:rPr>
        <w:t>阳光三农</w:t>
      </w:r>
      <w:r w:rsidR="00B841AE" w:rsidRPr="00305E22">
        <w:rPr>
          <w:rFonts w:ascii="仿宋" w:eastAsia="仿宋" w:hAnsi="仿宋" w:cs="宋体"/>
          <w:color w:val="000000" w:themeColor="text1"/>
          <w:kern w:val="0"/>
          <w:sz w:val="32"/>
          <w:szCs w:val="32"/>
        </w:rPr>
        <w:t>”</w:t>
      </w:r>
      <w:r w:rsidR="00B841AE">
        <w:rPr>
          <w:rFonts w:ascii="仿宋" w:eastAsia="仿宋" w:hAnsi="仿宋" w:cs="宋体"/>
          <w:color w:val="000000" w:themeColor="text1"/>
          <w:kern w:val="0"/>
          <w:sz w:val="32"/>
          <w:szCs w:val="32"/>
        </w:rPr>
        <w:t>综合信息</w:t>
      </w:r>
      <w:r w:rsidR="00062B3A" w:rsidRPr="00305E22">
        <w:rPr>
          <w:rFonts w:ascii="仿宋" w:eastAsia="仿宋" w:hAnsi="仿宋" w:cs="宋体"/>
          <w:color w:val="000000" w:themeColor="text1"/>
          <w:kern w:val="0"/>
          <w:sz w:val="32"/>
          <w:szCs w:val="32"/>
        </w:rPr>
        <w:t>平台</w:t>
      </w:r>
      <w:r w:rsidR="00B0412C" w:rsidRPr="00305E22">
        <w:rPr>
          <w:rFonts w:ascii="仿宋" w:eastAsia="仿宋" w:hAnsi="仿宋" w:cs="宋体"/>
          <w:color w:val="000000" w:themeColor="text1"/>
          <w:kern w:val="0"/>
          <w:sz w:val="32"/>
          <w:szCs w:val="32"/>
        </w:rPr>
        <w:t>http://ncsz.taizhou.gov.cn/sanziweb/。</w:t>
      </w:r>
    </w:p>
    <w:p w:rsidR="00305E22" w:rsidRPr="00305E22" w:rsidRDefault="00B96068" w:rsidP="00305E22">
      <w:pPr>
        <w:widowControl/>
        <w:shd w:val="clear" w:color="auto" w:fill="FFFFFF"/>
        <w:snapToGrid w:val="0"/>
        <w:spacing w:line="520" w:lineRule="exact"/>
        <w:ind w:firstLineChars="200" w:firstLine="640"/>
        <w:jc w:val="left"/>
        <w:rPr>
          <w:rFonts w:ascii="仿宋" w:eastAsia="仿宋" w:hAnsi="仿宋" w:cs="宋体"/>
          <w:color w:val="000000" w:themeColor="text1"/>
          <w:kern w:val="0"/>
          <w:sz w:val="32"/>
          <w:szCs w:val="30"/>
        </w:rPr>
      </w:pPr>
      <w:r w:rsidRPr="00305E22">
        <w:rPr>
          <w:rFonts w:ascii="仿宋" w:eastAsia="仿宋" w:hAnsi="仿宋" w:cs="宋体" w:hint="eastAsia"/>
          <w:color w:val="000000" w:themeColor="text1"/>
          <w:kern w:val="0"/>
          <w:sz w:val="32"/>
          <w:szCs w:val="30"/>
        </w:rPr>
        <w:t>政务公开是加快建设法治政府、创新政府、廉洁政府和服务型政府的重要内容。</w:t>
      </w:r>
      <w:r w:rsidR="00305E22" w:rsidRPr="00305E22">
        <w:rPr>
          <w:rFonts w:ascii="仿宋" w:eastAsia="仿宋" w:hAnsi="仿宋" w:cs="宋体" w:hint="eastAsia"/>
          <w:color w:val="000000" w:themeColor="text1"/>
          <w:kern w:val="0"/>
          <w:sz w:val="32"/>
          <w:szCs w:val="30"/>
        </w:rPr>
        <w:t>202</w:t>
      </w:r>
      <w:r w:rsidR="00305E22" w:rsidRPr="00305E22">
        <w:rPr>
          <w:rFonts w:ascii="仿宋" w:eastAsia="仿宋" w:hAnsi="仿宋" w:cs="宋体"/>
          <w:color w:val="000000" w:themeColor="text1"/>
          <w:kern w:val="0"/>
          <w:sz w:val="32"/>
          <w:szCs w:val="30"/>
        </w:rPr>
        <w:t>1</w:t>
      </w:r>
      <w:r w:rsidR="00305E22" w:rsidRPr="00305E22">
        <w:rPr>
          <w:rFonts w:ascii="仿宋" w:eastAsia="仿宋" w:hAnsi="仿宋" w:cs="宋体" w:hint="eastAsia"/>
          <w:color w:val="000000" w:themeColor="text1"/>
          <w:kern w:val="0"/>
          <w:sz w:val="32"/>
          <w:szCs w:val="30"/>
        </w:rPr>
        <w:t>年</w:t>
      </w:r>
      <w:r w:rsidRPr="00305E22">
        <w:rPr>
          <w:rFonts w:ascii="仿宋" w:eastAsia="仿宋" w:hAnsi="仿宋" w:cs="宋体" w:hint="eastAsia"/>
          <w:color w:val="000000" w:themeColor="text1"/>
          <w:kern w:val="0"/>
          <w:sz w:val="32"/>
          <w:szCs w:val="30"/>
        </w:rPr>
        <w:t>我局将继续严格落实政府信息公开</w:t>
      </w:r>
      <w:r w:rsidRPr="00305E22">
        <w:rPr>
          <w:rFonts w:ascii="仿宋" w:eastAsia="仿宋" w:hAnsi="仿宋" w:cs="宋体" w:hint="eastAsia"/>
          <w:color w:val="000000" w:themeColor="text1"/>
          <w:kern w:val="0"/>
          <w:sz w:val="32"/>
          <w:szCs w:val="30"/>
        </w:rPr>
        <w:lastRenderedPageBreak/>
        <w:t>工作相关要求，进一步加大力度、优化平台、创新管理，提高信息公开工作规范化水平，</w:t>
      </w:r>
      <w:r w:rsidR="00062B3A" w:rsidRPr="00305E22">
        <w:rPr>
          <w:rFonts w:ascii="仿宋" w:eastAsia="仿宋" w:hAnsi="仿宋" w:cs="宋体" w:hint="eastAsia"/>
          <w:color w:val="000000" w:themeColor="text1"/>
          <w:kern w:val="0"/>
          <w:sz w:val="32"/>
          <w:szCs w:val="30"/>
        </w:rPr>
        <w:t>有序推进政府信息公开工作，力争在规范化、制度化、程序化，促进依法行政等方面取得新进展</w:t>
      </w:r>
      <w:r w:rsidR="00305E22" w:rsidRPr="00305E22">
        <w:rPr>
          <w:rFonts w:ascii="仿宋" w:eastAsia="仿宋" w:hAnsi="仿宋" w:cs="宋体" w:hint="eastAsia"/>
          <w:color w:val="000000" w:themeColor="text1"/>
          <w:kern w:val="0"/>
          <w:sz w:val="32"/>
          <w:szCs w:val="30"/>
        </w:rPr>
        <w:t>，以</w:t>
      </w:r>
      <w:r w:rsidR="00062B3A" w:rsidRPr="00305E22">
        <w:rPr>
          <w:rFonts w:ascii="仿宋" w:eastAsia="仿宋" w:hAnsi="仿宋" w:cs="宋体" w:hint="eastAsia"/>
          <w:color w:val="000000" w:themeColor="text1"/>
          <w:kern w:val="0"/>
          <w:sz w:val="32"/>
          <w:szCs w:val="30"/>
        </w:rPr>
        <w:t>保障公民对农业农村工作的知情权、参与权、表达权、监督权，让政府信息公开成为贴近和帮助老百姓解决实际问题的推进器，成为政府沟通老百姓的连心桥</w:t>
      </w:r>
      <w:r w:rsidR="00305E22" w:rsidRPr="00305E22">
        <w:rPr>
          <w:rFonts w:ascii="仿宋" w:eastAsia="仿宋" w:hAnsi="仿宋" w:cs="宋体" w:hint="eastAsia"/>
          <w:color w:val="000000" w:themeColor="text1"/>
          <w:kern w:val="0"/>
          <w:sz w:val="32"/>
          <w:szCs w:val="30"/>
        </w:rPr>
        <w:t>，为服务全市经济转型升级作出积极贡献。</w:t>
      </w:r>
    </w:p>
    <w:p w:rsidR="00062B3A" w:rsidRPr="00377647" w:rsidRDefault="00062B3A" w:rsidP="00305E22">
      <w:pPr>
        <w:widowControl/>
        <w:shd w:val="clear" w:color="auto" w:fill="FFFFFF"/>
        <w:snapToGrid w:val="0"/>
        <w:spacing w:line="520" w:lineRule="exact"/>
        <w:ind w:firstLine="482"/>
        <w:jc w:val="left"/>
        <w:rPr>
          <w:rFonts w:ascii="仿宋" w:eastAsia="仿宋" w:hAnsi="仿宋" w:cs="宋体"/>
          <w:color w:val="000000" w:themeColor="text1"/>
          <w:kern w:val="0"/>
          <w:sz w:val="30"/>
          <w:szCs w:val="30"/>
        </w:rPr>
      </w:pPr>
    </w:p>
    <w:p w:rsidR="00BC2E6E" w:rsidRPr="00062B3A" w:rsidRDefault="00BC2E6E" w:rsidP="00305E22">
      <w:pPr>
        <w:widowControl/>
        <w:shd w:val="clear" w:color="auto" w:fill="FFFFFF"/>
        <w:snapToGrid w:val="0"/>
        <w:spacing w:line="520" w:lineRule="exact"/>
        <w:jc w:val="left"/>
        <w:rPr>
          <w:rFonts w:ascii="仿宋" w:eastAsia="仿宋" w:hAnsi="仿宋"/>
          <w:color w:val="000000" w:themeColor="text1"/>
          <w:sz w:val="30"/>
          <w:szCs w:val="30"/>
        </w:rPr>
      </w:pPr>
    </w:p>
    <w:sectPr w:rsidR="00BC2E6E" w:rsidRPr="00062B3A" w:rsidSect="00B0412C">
      <w:pgSz w:w="11906" w:h="16838"/>
      <w:pgMar w:top="1440" w:right="130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EA3" w:rsidRDefault="007C3EA3" w:rsidP="00640450">
      <w:r>
        <w:separator/>
      </w:r>
    </w:p>
  </w:endnote>
  <w:endnote w:type="continuationSeparator" w:id="0">
    <w:p w:rsidR="007C3EA3" w:rsidRDefault="007C3EA3" w:rsidP="0064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EA3" w:rsidRDefault="007C3EA3" w:rsidP="00640450">
      <w:r>
        <w:separator/>
      </w:r>
    </w:p>
  </w:footnote>
  <w:footnote w:type="continuationSeparator" w:id="0">
    <w:p w:rsidR="007C3EA3" w:rsidRDefault="007C3EA3" w:rsidP="006404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068"/>
    <w:rsid w:val="00006BB4"/>
    <w:rsid w:val="00021612"/>
    <w:rsid w:val="00027354"/>
    <w:rsid w:val="0003326E"/>
    <w:rsid w:val="00041256"/>
    <w:rsid w:val="00041C0A"/>
    <w:rsid w:val="00062B3A"/>
    <w:rsid w:val="0006767F"/>
    <w:rsid w:val="00096525"/>
    <w:rsid w:val="000E5127"/>
    <w:rsid w:val="001032F1"/>
    <w:rsid w:val="001A122F"/>
    <w:rsid w:val="001B1763"/>
    <w:rsid w:val="001D567C"/>
    <w:rsid w:val="00213F49"/>
    <w:rsid w:val="00226D6C"/>
    <w:rsid w:val="00236B4E"/>
    <w:rsid w:val="00270FA2"/>
    <w:rsid w:val="00273A51"/>
    <w:rsid w:val="00305E22"/>
    <w:rsid w:val="003645B4"/>
    <w:rsid w:val="00364A83"/>
    <w:rsid w:val="00377647"/>
    <w:rsid w:val="003D5058"/>
    <w:rsid w:val="00427DAE"/>
    <w:rsid w:val="00476E4E"/>
    <w:rsid w:val="004C140C"/>
    <w:rsid w:val="0050562F"/>
    <w:rsid w:val="005125EA"/>
    <w:rsid w:val="00523660"/>
    <w:rsid w:val="005415B3"/>
    <w:rsid w:val="005646CF"/>
    <w:rsid w:val="005C08AF"/>
    <w:rsid w:val="005F4C34"/>
    <w:rsid w:val="00640450"/>
    <w:rsid w:val="0065093D"/>
    <w:rsid w:val="00656F4C"/>
    <w:rsid w:val="006C1AAA"/>
    <w:rsid w:val="006D4666"/>
    <w:rsid w:val="006F2CB1"/>
    <w:rsid w:val="00700829"/>
    <w:rsid w:val="00720614"/>
    <w:rsid w:val="007608BE"/>
    <w:rsid w:val="007C1A9F"/>
    <w:rsid w:val="007C3992"/>
    <w:rsid w:val="007C3EA3"/>
    <w:rsid w:val="007E7F6C"/>
    <w:rsid w:val="007F622E"/>
    <w:rsid w:val="00827578"/>
    <w:rsid w:val="00834DFD"/>
    <w:rsid w:val="00854220"/>
    <w:rsid w:val="00866004"/>
    <w:rsid w:val="008D2620"/>
    <w:rsid w:val="0092783E"/>
    <w:rsid w:val="0099209C"/>
    <w:rsid w:val="009937D8"/>
    <w:rsid w:val="009A7C2B"/>
    <w:rsid w:val="009B7F61"/>
    <w:rsid w:val="00A002EF"/>
    <w:rsid w:val="00AB05AD"/>
    <w:rsid w:val="00B01307"/>
    <w:rsid w:val="00B0412C"/>
    <w:rsid w:val="00B100BA"/>
    <w:rsid w:val="00B11B1F"/>
    <w:rsid w:val="00B13182"/>
    <w:rsid w:val="00B45D54"/>
    <w:rsid w:val="00B571F7"/>
    <w:rsid w:val="00B575A7"/>
    <w:rsid w:val="00B72B5D"/>
    <w:rsid w:val="00B841AE"/>
    <w:rsid w:val="00B96068"/>
    <w:rsid w:val="00BC2E6E"/>
    <w:rsid w:val="00C132CC"/>
    <w:rsid w:val="00CD0379"/>
    <w:rsid w:val="00CE346B"/>
    <w:rsid w:val="00D018FF"/>
    <w:rsid w:val="00D204B8"/>
    <w:rsid w:val="00D21768"/>
    <w:rsid w:val="00D40DA8"/>
    <w:rsid w:val="00D55179"/>
    <w:rsid w:val="00DA48AB"/>
    <w:rsid w:val="00DF7E8A"/>
    <w:rsid w:val="00E627C7"/>
    <w:rsid w:val="00E73267"/>
    <w:rsid w:val="00E770EA"/>
    <w:rsid w:val="00EC746F"/>
    <w:rsid w:val="00F124F5"/>
    <w:rsid w:val="00F92D71"/>
    <w:rsid w:val="00FA48DF"/>
    <w:rsid w:val="00FB3127"/>
    <w:rsid w:val="00FD16AE"/>
    <w:rsid w:val="00FD2C1F"/>
    <w:rsid w:val="00FE6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5F6069-5F2B-4B3F-8699-7E517536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FA48DF"/>
    <w:pPr>
      <w:widowControl/>
      <w:spacing w:before="100" w:beforeAutospacing="1" w:after="100" w:afterAutospacing="1"/>
      <w:jc w:val="left"/>
    </w:pPr>
    <w:rPr>
      <w:rFonts w:ascii="宋体" w:eastAsia="宋体" w:hAnsi="宋体" w:cs="宋体"/>
      <w:kern w:val="0"/>
      <w:sz w:val="24"/>
      <w:szCs w:val="24"/>
    </w:rPr>
  </w:style>
  <w:style w:type="paragraph" w:styleId="a3">
    <w:name w:val="List Paragraph"/>
    <w:basedOn w:val="a"/>
    <w:uiPriority w:val="34"/>
    <w:qFormat/>
    <w:rsid w:val="00FA48DF"/>
    <w:pPr>
      <w:ind w:firstLineChars="200" w:firstLine="420"/>
    </w:pPr>
  </w:style>
  <w:style w:type="paragraph" w:styleId="a4">
    <w:name w:val="header"/>
    <w:basedOn w:val="a"/>
    <w:link w:val="Char"/>
    <w:uiPriority w:val="99"/>
    <w:unhideWhenUsed/>
    <w:rsid w:val="006404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40450"/>
    <w:rPr>
      <w:sz w:val="18"/>
      <w:szCs w:val="18"/>
    </w:rPr>
  </w:style>
  <w:style w:type="paragraph" w:styleId="a5">
    <w:name w:val="footer"/>
    <w:basedOn w:val="a"/>
    <w:link w:val="Char0"/>
    <w:uiPriority w:val="99"/>
    <w:unhideWhenUsed/>
    <w:rsid w:val="00640450"/>
    <w:pPr>
      <w:tabs>
        <w:tab w:val="center" w:pos="4153"/>
        <w:tab w:val="right" w:pos="8306"/>
      </w:tabs>
      <w:snapToGrid w:val="0"/>
      <w:jc w:val="left"/>
    </w:pPr>
    <w:rPr>
      <w:sz w:val="18"/>
      <w:szCs w:val="18"/>
    </w:rPr>
  </w:style>
  <w:style w:type="character" w:customStyle="1" w:styleId="Char0">
    <w:name w:val="页脚 Char"/>
    <w:basedOn w:val="a0"/>
    <w:link w:val="a5"/>
    <w:uiPriority w:val="99"/>
    <w:rsid w:val="00640450"/>
    <w:rPr>
      <w:sz w:val="18"/>
      <w:szCs w:val="18"/>
    </w:rPr>
  </w:style>
  <w:style w:type="paragraph" w:styleId="a6">
    <w:name w:val="Balloon Text"/>
    <w:basedOn w:val="a"/>
    <w:link w:val="Char1"/>
    <w:uiPriority w:val="99"/>
    <w:semiHidden/>
    <w:unhideWhenUsed/>
    <w:rsid w:val="000E5127"/>
    <w:rPr>
      <w:sz w:val="18"/>
      <w:szCs w:val="18"/>
    </w:rPr>
  </w:style>
  <w:style w:type="character" w:customStyle="1" w:styleId="Char1">
    <w:name w:val="批注框文本 Char"/>
    <w:basedOn w:val="a0"/>
    <w:link w:val="a6"/>
    <w:uiPriority w:val="99"/>
    <w:semiHidden/>
    <w:rsid w:val="000E5127"/>
    <w:rPr>
      <w:sz w:val="18"/>
      <w:szCs w:val="18"/>
    </w:rPr>
  </w:style>
  <w:style w:type="character" w:styleId="a7">
    <w:name w:val="Hyperlink"/>
    <w:basedOn w:val="a0"/>
    <w:uiPriority w:val="99"/>
    <w:unhideWhenUsed/>
    <w:rsid w:val="00D217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573681">
      <w:bodyDiv w:val="1"/>
      <w:marLeft w:val="0"/>
      <w:marRight w:val="0"/>
      <w:marTop w:val="0"/>
      <w:marBottom w:val="0"/>
      <w:divBdr>
        <w:top w:val="none" w:sz="0" w:space="0" w:color="auto"/>
        <w:left w:val="none" w:sz="0" w:space="0" w:color="auto"/>
        <w:bottom w:val="none" w:sz="0" w:space="0" w:color="auto"/>
        <w:right w:val="none" w:sz="0" w:space="0" w:color="auto"/>
      </w:divBdr>
      <w:divsChild>
        <w:div w:id="915477115">
          <w:marLeft w:val="0"/>
          <w:marRight w:val="0"/>
          <w:marTop w:val="0"/>
          <w:marBottom w:val="0"/>
          <w:divBdr>
            <w:top w:val="none" w:sz="0" w:space="0" w:color="auto"/>
            <w:left w:val="none" w:sz="0" w:space="0" w:color="auto"/>
            <w:bottom w:val="none" w:sz="0" w:space="0" w:color="auto"/>
            <w:right w:val="none" w:sz="0" w:space="0" w:color="auto"/>
          </w:divBdr>
          <w:divsChild>
            <w:div w:id="1061172449">
              <w:marLeft w:val="0"/>
              <w:marRight w:val="0"/>
              <w:marTop w:val="0"/>
              <w:marBottom w:val="0"/>
              <w:divBdr>
                <w:top w:val="none" w:sz="0" w:space="0" w:color="auto"/>
                <w:left w:val="none" w:sz="0" w:space="0" w:color="auto"/>
                <w:bottom w:val="none" w:sz="0" w:space="0" w:color="auto"/>
                <w:right w:val="none" w:sz="0" w:space="0" w:color="auto"/>
              </w:divBdr>
              <w:divsChild>
                <w:div w:id="2137024337">
                  <w:marLeft w:val="0"/>
                  <w:marRight w:val="0"/>
                  <w:marTop w:val="450"/>
                  <w:marBottom w:val="450"/>
                  <w:divBdr>
                    <w:top w:val="none" w:sz="0" w:space="0" w:color="auto"/>
                    <w:left w:val="none" w:sz="0" w:space="0" w:color="auto"/>
                    <w:bottom w:val="none" w:sz="0" w:space="0" w:color="auto"/>
                    <w:right w:val="none" w:sz="0" w:space="0" w:color="auto"/>
                  </w:divBdr>
                  <w:divsChild>
                    <w:div w:id="880825383">
                      <w:marLeft w:val="0"/>
                      <w:marRight w:val="0"/>
                      <w:marTop w:val="0"/>
                      <w:marBottom w:val="0"/>
                      <w:divBdr>
                        <w:top w:val="none" w:sz="0" w:space="0" w:color="auto"/>
                        <w:left w:val="none" w:sz="0" w:space="0" w:color="auto"/>
                        <w:bottom w:val="none" w:sz="0" w:space="0" w:color="auto"/>
                        <w:right w:val="none" w:sz="0" w:space="0" w:color="auto"/>
                      </w:divBdr>
                      <w:divsChild>
                        <w:div w:id="207585621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046949218">
      <w:bodyDiv w:val="1"/>
      <w:marLeft w:val="0"/>
      <w:marRight w:val="0"/>
      <w:marTop w:val="0"/>
      <w:marBottom w:val="0"/>
      <w:divBdr>
        <w:top w:val="none" w:sz="0" w:space="0" w:color="auto"/>
        <w:left w:val="none" w:sz="0" w:space="0" w:color="auto"/>
        <w:bottom w:val="none" w:sz="0" w:space="0" w:color="auto"/>
        <w:right w:val="none" w:sz="0" w:space="0" w:color="auto"/>
      </w:divBdr>
      <w:divsChild>
        <w:div w:id="1581259312">
          <w:marLeft w:val="0"/>
          <w:marRight w:val="0"/>
          <w:marTop w:val="0"/>
          <w:marBottom w:val="0"/>
          <w:divBdr>
            <w:top w:val="none" w:sz="0" w:space="0" w:color="auto"/>
            <w:left w:val="none" w:sz="0" w:space="0" w:color="auto"/>
            <w:bottom w:val="none" w:sz="0" w:space="0" w:color="auto"/>
            <w:right w:val="none" w:sz="0" w:space="0" w:color="auto"/>
          </w:divBdr>
          <w:divsChild>
            <w:div w:id="1600216119">
              <w:marLeft w:val="0"/>
              <w:marRight w:val="0"/>
              <w:marTop w:val="0"/>
              <w:marBottom w:val="0"/>
              <w:divBdr>
                <w:top w:val="none" w:sz="0" w:space="0" w:color="auto"/>
                <w:left w:val="none" w:sz="0" w:space="0" w:color="auto"/>
                <w:bottom w:val="none" w:sz="0" w:space="0" w:color="auto"/>
                <w:right w:val="none" w:sz="0" w:space="0" w:color="auto"/>
              </w:divBdr>
              <w:divsChild>
                <w:div w:id="13809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8894">
      <w:bodyDiv w:val="1"/>
      <w:marLeft w:val="0"/>
      <w:marRight w:val="0"/>
      <w:marTop w:val="0"/>
      <w:marBottom w:val="0"/>
      <w:divBdr>
        <w:top w:val="none" w:sz="0" w:space="0" w:color="auto"/>
        <w:left w:val="none" w:sz="0" w:space="0" w:color="auto"/>
        <w:bottom w:val="none" w:sz="0" w:space="0" w:color="auto"/>
        <w:right w:val="none" w:sz="0" w:space="0" w:color="auto"/>
      </w:divBdr>
      <w:divsChild>
        <w:div w:id="650646204">
          <w:marLeft w:val="0"/>
          <w:marRight w:val="0"/>
          <w:marTop w:val="0"/>
          <w:marBottom w:val="0"/>
          <w:divBdr>
            <w:top w:val="none" w:sz="0" w:space="0" w:color="auto"/>
            <w:left w:val="none" w:sz="0" w:space="0" w:color="auto"/>
            <w:bottom w:val="none" w:sz="0" w:space="0" w:color="auto"/>
            <w:right w:val="none" w:sz="0" w:space="0" w:color="auto"/>
          </w:divBdr>
          <w:divsChild>
            <w:div w:id="930621694">
              <w:marLeft w:val="0"/>
              <w:marRight w:val="0"/>
              <w:marTop w:val="0"/>
              <w:marBottom w:val="0"/>
              <w:divBdr>
                <w:top w:val="none" w:sz="0" w:space="0" w:color="auto"/>
                <w:left w:val="none" w:sz="0" w:space="0" w:color="auto"/>
                <w:bottom w:val="none" w:sz="0" w:space="0" w:color="auto"/>
                <w:right w:val="none" w:sz="0" w:space="0" w:color="auto"/>
              </w:divBdr>
              <w:divsChild>
                <w:div w:id="21327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49026">
      <w:bodyDiv w:val="1"/>
      <w:marLeft w:val="0"/>
      <w:marRight w:val="0"/>
      <w:marTop w:val="0"/>
      <w:marBottom w:val="0"/>
      <w:divBdr>
        <w:top w:val="none" w:sz="0" w:space="0" w:color="auto"/>
        <w:left w:val="none" w:sz="0" w:space="0" w:color="auto"/>
        <w:bottom w:val="none" w:sz="0" w:space="0" w:color="auto"/>
        <w:right w:val="none" w:sz="0" w:space="0" w:color="auto"/>
      </w:divBdr>
      <w:divsChild>
        <w:div w:id="1155412494">
          <w:marLeft w:val="0"/>
          <w:marRight w:val="0"/>
          <w:marTop w:val="0"/>
          <w:marBottom w:val="0"/>
          <w:divBdr>
            <w:top w:val="none" w:sz="0" w:space="0" w:color="auto"/>
            <w:left w:val="none" w:sz="0" w:space="0" w:color="auto"/>
            <w:bottom w:val="none" w:sz="0" w:space="0" w:color="auto"/>
            <w:right w:val="none" w:sz="0" w:space="0" w:color="auto"/>
          </w:divBdr>
          <w:divsChild>
            <w:div w:id="1088815209">
              <w:marLeft w:val="0"/>
              <w:marRight w:val="0"/>
              <w:marTop w:val="0"/>
              <w:marBottom w:val="0"/>
              <w:divBdr>
                <w:top w:val="none" w:sz="0" w:space="0" w:color="auto"/>
                <w:left w:val="none" w:sz="0" w:space="0" w:color="auto"/>
                <w:bottom w:val="none" w:sz="0" w:space="0" w:color="auto"/>
                <w:right w:val="none" w:sz="0" w:space="0" w:color="auto"/>
              </w:divBdr>
              <w:divsChild>
                <w:div w:id="17230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883433">
      <w:bodyDiv w:val="1"/>
      <w:marLeft w:val="0"/>
      <w:marRight w:val="0"/>
      <w:marTop w:val="0"/>
      <w:marBottom w:val="0"/>
      <w:divBdr>
        <w:top w:val="none" w:sz="0" w:space="0" w:color="auto"/>
        <w:left w:val="none" w:sz="0" w:space="0" w:color="auto"/>
        <w:bottom w:val="none" w:sz="0" w:space="0" w:color="auto"/>
        <w:right w:val="none" w:sz="0" w:space="0" w:color="auto"/>
      </w:divBdr>
      <w:divsChild>
        <w:div w:id="1292976242">
          <w:marLeft w:val="0"/>
          <w:marRight w:val="0"/>
          <w:marTop w:val="0"/>
          <w:marBottom w:val="0"/>
          <w:divBdr>
            <w:top w:val="none" w:sz="0" w:space="0" w:color="auto"/>
            <w:left w:val="none" w:sz="0" w:space="0" w:color="auto"/>
            <w:bottom w:val="none" w:sz="0" w:space="0" w:color="auto"/>
            <w:right w:val="none" w:sz="0" w:space="0" w:color="auto"/>
          </w:divBdr>
          <w:divsChild>
            <w:div w:id="1316951834">
              <w:marLeft w:val="0"/>
              <w:marRight w:val="0"/>
              <w:marTop w:val="0"/>
              <w:marBottom w:val="0"/>
              <w:divBdr>
                <w:top w:val="none" w:sz="0" w:space="0" w:color="auto"/>
                <w:left w:val="none" w:sz="0" w:space="0" w:color="auto"/>
                <w:bottom w:val="none" w:sz="0" w:space="0" w:color="auto"/>
                <w:right w:val="none" w:sz="0" w:space="0" w:color="auto"/>
              </w:divBdr>
              <w:divsChild>
                <w:div w:id="4454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1211</TotalTime>
  <Pages>6</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桂勇</dc:creator>
  <cp:keywords/>
  <dc:description/>
  <cp:lastModifiedBy>泰州市农业委员会机关行政(填报)</cp:lastModifiedBy>
  <cp:revision>9</cp:revision>
  <cp:lastPrinted>2021-01-19T02:03:00Z</cp:lastPrinted>
  <dcterms:created xsi:type="dcterms:W3CDTF">2021-01-19T01:55:00Z</dcterms:created>
  <dcterms:modified xsi:type="dcterms:W3CDTF">2021-01-25T02:09:00Z</dcterms:modified>
</cp:coreProperties>
</file>